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010" w:rsidRPr="00902A1B" w:rsidRDefault="00B03010" w:rsidP="005A1CE8">
      <w:pPr>
        <w:suppressAutoHyphens/>
        <w:spacing w:after="0" w:line="360" w:lineRule="auto"/>
        <w:contextualSpacing/>
        <w:jc w:val="center"/>
        <w:rPr>
          <w:rFonts w:ascii="Times New Roman" w:eastAsia="Times New Roman" w:hAnsi="Times New Roman" w:cs="Times New Roman"/>
          <w:b/>
          <w:caps/>
          <w:noProof/>
          <w:sz w:val="28"/>
          <w:szCs w:val="28"/>
          <w:lang w:eastAsia="ru-RU"/>
        </w:rPr>
      </w:pPr>
      <w:r w:rsidRPr="00902A1B">
        <w:rPr>
          <w:rFonts w:ascii="Times New Roman" w:eastAsia="Times New Roman" w:hAnsi="Times New Roman" w:cs="Times New Roman"/>
          <w:b/>
          <w:caps/>
          <w:noProof/>
          <w:sz w:val="28"/>
          <w:szCs w:val="28"/>
          <w:lang w:eastAsia="ru-RU"/>
        </w:rPr>
        <w:t>Міністерство освіти і науки України</w:t>
      </w:r>
    </w:p>
    <w:p w:rsidR="00B03010" w:rsidRPr="00902A1B" w:rsidRDefault="00B03010" w:rsidP="005A1CE8">
      <w:pPr>
        <w:pBdr>
          <w:between w:val="single" w:sz="4" w:space="1" w:color="auto"/>
        </w:pBdr>
        <w:suppressAutoHyphens/>
        <w:spacing w:after="0" w:line="360" w:lineRule="auto"/>
        <w:contextualSpacing/>
        <w:jc w:val="center"/>
        <w:rPr>
          <w:rFonts w:ascii="Times New Roman" w:eastAsia="Times New Roman" w:hAnsi="Times New Roman" w:cs="Times New Roman"/>
          <w:b/>
          <w:caps/>
          <w:noProof/>
          <w:sz w:val="28"/>
          <w:szCs w:val="28"/>
          <w:lang w:eastAsia="ru-RU"/>
        </w:rPr>
      </w:pPr>
      <w:r w:rsidRPr="00902A1B">
        <w:rPr>
          <w:rFonts w:ascii="Times New Roman" w:eastAsia="Times New Roman" w:hAnsi="Times New Roman" w:cs="Times New Roman"/>
          <w:b/>
          <w:caps/>
          <w:noProof/>
          <w:sz w:val="28"/>
          <w:szCs w:val="28"/>
          <w:lang w:eastAsia="ru-RU"/>
        </w:rPr>
        <w:t xml:space="preserve">Національна металургійна академія України </w:t>
      </w:r>
    </w:p>
    <w:p w:rsidR="00B03010" w:rsidRPr="00902A1B" w:rsidRDefault="00B03010" w:rsidP="005A1CE8">
      <w:pPr>
        <w:suppressAutoHyphens/>
        <w:spacing w:after="0" w:line="360" w:lineRule="auto"/>
        <w:contextualSpacing/>
        <w:jc w:val="center"/>
        <w:rPr>
          <w:rFonts w:ascii="Times New Roman" w:eastAsia="Times New Roman" w:hAnsi="Times New Roman" w:cs="Times New Roman"/>
          <w:b/>
          <w:noProof/>
          <w:sz w:val="28"/>
          <w:szCs w:val="20"/>
          <w:lang w:eastAsia="ru-RU"/>
        </w:rPr>
      </w:pPr>
    </w:p>
    <w:p w:rsidR="00B03010" w:rsidRPr="00902A1B" w:rsidRDefault="00B03010" w:rsidP="005A1CE8">
      <w:pPr>
        <w:suppressAutoHyphens/>
        <w:spacing w:after="0" w:line="360" w:lineRule="auto"/>
        <w:contextualSpacing/>
        <w:jc w:val="center"/>
        <w:rPr>
          <w:rFonts w:ascii="Times New Roman" w:eastAsia="Times New Roman" w:hAnsi="Times New Roman" w:cs="Times New Roman"/>
          <w:b/>
          <w:noProof/>
          <w:sz w:val="28"/>
          <w:szCs w:val="20"/>
          <w:lang w:eastAsia="ru-RU"/>
        </w:rPr>
      </w:pPr>
    </w:p>
    <w:p w:rsidR="00B03010" w:rsidRPr="00902A1B" w:rsidRDefault="00B03010" w:rsidP="005A1CE8">
      <w:pPr>
        <w:suppressAutoHyphens/>
        <w:spacing w:after="0" w:line="360" w:lineRule="auto"/>
        <w:contextualSpacing/>
        <w:jc w:val="center"/>
        <w:rPr>
          <w:rFonts w:ascii="Times New Roman" w:eastAsia="Times New Roman" w:hAnsi="Times New Roman" w:cs="Times New Roman"/>
          <w:b/>
          <w:noProof/>
          <w:sz w:val="28"/>
          <w:szCs w:val="20"/>
          <w:lang w:eastAsia="ru-RU"/>
        </w:rPr>
      </w:pPr>
    </w:p>
    <w:p w:rsidR="00B03010" w:rsidRPr="00902A1B" w:rsidRDefault="00B03010" w:rsidP="005A1CE8">
      <w:pPr>
        <w:suppressAutoHyphens/>
        <w:spacing w:after="0" w:line="360" w:lineRule="auto"/>
        <w:contextualSpacing/>
        <w:jc w:val="center"/>
        <w:rPr>
          <w:rFonts w:ascii="Times New Roman" w:eastAsia="Times New Roman" w:hAnsi="Times New Roman" w:cs="Times New Roman"/>
          <w:b/>
          <w:noProof/>
          <w:sz w:val="28"/>
          <w:szCs w:val="20"/>
          <w:lang w:eastAsia="ru-RU"/>
        </w:rPr>
      </w:pPr>
    </w:p>
    <w:p w:rsidR="00B03010" w:rsidRPr="00902A1B" w:rsidRDefault="00B03010" w:rsidP="005A1CE8">
      <w:pPr>
        <w:suppressAutoHyphens/>
        <w:spacing w:after="0" w:line="360" w:lineRule="auto"/>
        <w:contextualSpacing/>
        <w:jc w:val="center"/>
        <w:rPr>
          <w:rFonts w:ascii="Times New Roman" w:eastAsia="Times New Roman" w:hAnsi="Times New Roman" w:cs="Times New Roman"/>
          <w:b/>
          <w:noProof/>
          <w:sz w:val="28"/>
          <w:szCs w:val="20"/>
          <w:lang w:eastAsia="ru-RU"/>
        </w:rPr>
      </w:pPr>
    </w:p>
    <w:p w:rsidR="00B03010" w:rsidRPr="00902A1B" w:rsidRDefault="00B03010" w:rsidP="005A1CE8">
      <w:pPr>
        <w:suppressAutoHyphens/>
        <w:spacing w:after="0" w:line="360" w:lineRule="auto"/>
        <w:contextualSpacing/>
        <w:jc w:val="center"/>
        <w:rPr>
          <w:rFonts w:ascii="Times New Roman" w:eastAsia="Times New Roman" w:hAnsi="Times New Roman" w:cs="Times New Roman"/>
          <w:b/>
          <w:noProof/>
          <w:sz w:val="28"/>
          <w:szCs w:val="20"/>
          <w:lang w:eastAsia="ru-RU"/>
        </w:rPr>
      </w:pPr>
    </w:p>
    <w:p w:rsidR="005A1CE8" w:rsidRPr="00902A1B" w:rsidRDefault="005A1CE8" w:rsidP="005A1CE8">
      <w:pPr>
        <w:suppressAutoHyphens/>
        <w:spacing w:after="0" w:line="360" w:lineRule="auto"/>
        <w:contextualSpacing/>
        <w:jc w:val="center"/>
        <w:rPr>
          <w:rFonts w:ascii="Times New Roman" w:eastAsia="Times New Roman" w:hAnsi="Times New Roman" w:cs="Times New Roman"/>
          <w:b/>
          <w:noProof/>
          <w:sz w:val="28"/>
          <w:szCs w:val="20"/>
          <w:lang w:eastAsia="ru-RU"/>
        </w:rPr>
      </w:pPr>
    </w:p>
    <w:p w:rsidR="00B03010" w:rsidRPr="00902A1B" w:rsidRDefault="00B03010" w:rsidP="005A1CE8">
      <w:pPr>
        <w:suppressAutoHyphens/>
        <w:spacing w:after="0" w:line="360" w:lineRule="auto"/>
        <w:contextualSpacing/>
        <w:jc w:val="center"/>
        <w:rPr>
          <w:rFonts w:ascii="Times New Roman" w:eastAsia="Times New Roman" w:hAnsi="Times New Roman" w:cs="Times New Roman"/>
          <w:b/>
          <w:noProof/>
          <w:sz w:val="28"/>
          <w:szCs w:val="20"/>
          <w:lang w:eastAsia="ru-RU"/>
        </w:rPr>
      </w:pPr>
    </w:p>
    <w:p w:rsidR="00B03010" w:rsidRPr="00902A1B" w:rsidRDefault="00B03010" w:rsidP="005A1CE8">
      <w:pPr>
        <w:suppressAutoHyphens/>
        <w:spacing w:after="0"/>
        <w:contextualSpacing/>
        <w:jc w:val="center"/>
        <w:rPr>
          <w:rFonts w:ascii="Times New Roman" w:eastAsia="Times New Roman" w:hAnsi="Times New Roman" w:cs="Times New Roman"/>
          <w:b/>
          <w:noProof/>
          <w:sz w:val="32"/>
          <w:szCs w:val="32"/>
          <w:lang w:eastAsia="ru-RU"/>
        </w:rPr>
      </w:pPr>
      <w:r w:rsidRPr="00902A1B">
        <w:rPr>
          <w:rFonts w:ascii="Times New Roman" w:eastAsia="Times New Roman" w:hAnsi="Times New Roman" w:cs="Times New Roman"/>
          <w:b/>
          <w:noProof/>
          <w:sz w:val="32"/>
          <w:szCs w:val="32"/>
          <w:lang w:eastAsia="ru-RU"/>
        </w:rPr>
        <w:t xml:space="preserve">РОБОЧА ПРОГРАМА, </w:t>
      </w:r>
    </w:p>
    <w:p w:rsidR="00B03010" w:rsidRPr="00902A1B" w:rsidRDefault="00B03010" w:rsidP="005A1CE8">
      <w:pPr>
        <w:suppressAutoHyphens/>
        <w:spacing w:after="0"/>
        <w:contextualSpacing/>
        <w:jc w:val="center"/>
        <w:rPr>
          <w:rFonts w:ascii="Times New Roman" w:eastAsia="Times New Roman" w:hAnsi="Times New Roman" w:cs="Times New Roman"/>
          <w:b/>
          <w:sz w:val="32"/>
          <w:szCs w:val="32"/>
          <w:lang w:eastAsia="ru-RU"/>
        </w:rPr>
      </w:pPr>
      <w:r w:rsidRPr="00902A1B">
        <w:rPr>
          <w:rFonts w:ascii="Times New Roman" w:eastAsia="Times New Roman" w:hAnsi="Times New Roman" w:cs="Times New Roman"/>
          <w:b/>
          <w:sz w:val="32"/>
          <w:szCs w:val="32"/>
          <w:lang w:eastAsia="ru-RU"/>
        </w:rPr>
        <w:t>методичні вказівки та контрольне завдання</w:t>
      </w:r>
    </w:p>
    <w:p w:rsidR="00B03010" w:rsidRPr="00902A1B" w:rsidRDefault="00B03010" w:rsidP="005A1CE8">
      <w:pPr>
        <w:suppressAutoHyphens/>
        <w:spacing w:after="0"/>
        <w:contextualSpacing/>
        <w:jc w:val="center"/>
        <w:rPr>
          <w:rFonts w:ascii="Times New Roman" w:eastAsia="Times New Roman" w:hAnsi="Times New Roman" w:cs="Times New Roman"/>
          <w:b/>
          <w:caps/>
          <w:noProof/>
          <w:sz w:val="32"/>
          <w:szCs w:val="32"/>
          <w:lang w:eastAsia="ru-RU"/>
        </w:rPr>
      </w:pPr>
      <w:r w:rsidRPr="00902A1B">
        <w:rPr>
          <w:rFonts w:ascii="Times New Roman" w:eastAsia="Times New Roman" w:hAnsi="Times New Roman" w:cs="Times New Roman"/>
          <w:b/>
          <w:sz w:val="32"/>
          <w:szCs w:val="32"/>
          <w:lang w:eastAsia="ru-RU"/>
        </w:rPr>
        <w:t xml:space="preserve">з дисципліни </w:t>
      </w:r>
      <w:r w:rsidRPr="00902A1B">
        <w:rPr>
          <w:rFonts w:ascii="Times New Roman" w:eastAsia="Times New Roman" w:hAnsi="Times New Roman" w:cs="Times New Roman"/>
          <w:b/>
          <w:noProof/>
          <w:sz w:val="32"/>
          <w:szCs w:val="32"/>
          <w:lang w:eastAsia="ru-RU"/>
        </w:rPr>
        <w:t>«Бюджетний менеджмент» для</w:t>
      </w:r>
    </w:p>
    <w:p w:rsidR="00B03010" w:rsidRPr="00902A1B" w:rsidRDefault="00B03010" w:rsidP="005A1CE8">
      <w:pPr>
        <w:suppressAutoHyphens/>
        <w:spacing w:after="0"/>
        <w:contextualSpacing/>
        <w:jc w:val="center"/>
        <w:rPr>
          <w:rFonts w:ascii="Times New Roman" w:eastAsia="Times New Roman" w:hAnsi="Times New Roman" w:cs="Times New Roman"/>
          <w:b/>
          <w:noProof/>
          <w:sz w:val="32"/>
          <w:szCs w:val="32"/>
          <w:lang w:eastAsia="ru-RU"/>
        </w:rPr>
      </w:pPr>
      <w:r w:rsidRPr="00902A1B">
        <w:rPr>
          <w:rFonts w:ascii="Times New Roman" w:eastAsia="Times New Roman" w:hAnsi="Times New Roman" w:cs="Times New Roman"/>
          <w:b/>
          <w:noProof/>
          <w:sz w:val="32"/>
          <w:szCs w:val="32"/>
          <w:lang w:eastAsia="ru-RU"/>
        </w:rPr>
        <w:t>студентів спеціальності 073 – менеджмент</w:t>
      </w:r>
      <w:r w:rsidR="003F35B5">
        <w:rPr>
          <w:rFonts w:ascii="Times New Roman" w:eastAsia="Times New Roman" w:hAnsi="Times New Roman" w:cs="Times New Roman"/>
          <w:b/>
          <w:noProof/>
          <w:sz w:val="32"/>
          <w:szCs w:val="32"/>
          <w:lang w:eastAsia="ru-RU"/>
        </w:rPr>
        <w:t>,</w:t>
      </w:r>
    </w:p>
    <w:p w:rsidR="00B03010" w:rsidRPr="00902A1B" w:rsidRDefault="00B03010" w:rsidP="005A1CE8">
      <w:pPr>
        <w:suppressAutoHyphens/>
        <w:spacing w:after="0"/>
        <w:contextualSpacing/>
        <w:jc w:val="center"/>
        <w:rPr>
          <w:rFonts w:ascii="Times New Roman" w:eastAsia="Times New Roman" w:hAnsi="Times New Roman" w:cs="Times New Roman"/>
          <w:b/>
          <w:sz w:val="32"/>
          <w:szCs w:val="32"/>
          <w:lang w:eastAsia="ru-RU"/>
        </w:rPr>
      </w:pPr>
      <w:r w:rsidRPr="00902A1B">
        <w:rPr>
          <w:rFonts w:ascii="Times New Roman" w:eastAsia="Times New Roman" w:hAnsi="Times New Roman" w:cs="Times New Roman"/>
          <w:b/>
          <w:sz w:val="32"/>
          <w:szCs w:val="32"/>
          <w:lang w:eastAsia="ru-RU"/>
        </w:rPr>
        <w:t>спеціалізації «Менеджмент організацій та</w:t>
      </w:r>
    </w:p>
    <w:p w:rsidR="00B03010" w:rsidRPr="00902A1B" w:rsidRDefault="003F35B5" w:rsidP="005A1CE8">
      <w:pPr>
        <w:suppressAutoHyphens/>
        <w:spacing w:after="0"/>
        <w:contextualSpacing/>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адміністрування»</w:t>
      </w:r>
    </w:p>
    <w:p w:rsidR="00B03010" w:rsidRDefault="003F35B5" w:rsidP="005A1CE8">
      <w:pPr>
        <w:suppressAutoHyphens/>
        <w:spacing w:after="0"/>
        <w:contextualSpacing/>
        <w:jc w:val="center"/>
        <w:rPr>
          <w:rFonts w:ascii="Times New Roman" w:eastAsia="Times New Roman" w:hAnsi="Times New Roman" w:cs="Times New Roman"/>
          <w:b/>
          <w:noProof/>
          <w:sz w:val="28"/>
          <w:szCs w:val="20"/>
          <w:lang w:eastAsia="ru-RU"/>
        </w:rPr>
      </w:pPr>
      <w:r w:rsidRPr="003F35B5">
        <w:rPr>
          <w:rFonts w:ascii="Times New Roman" w:eastAsia="Times New Roman" w:hAnsi="Times New Roman" w:cs="Times New Roman"/>
          <w:b/>
          <w:noProof/>
          <w:sz w:val="28"/>
          <w:szCs w:val="20"/>
          <w:lang w:eastAsia="ru-RU"/>
        </w:rPr>
        <w:t>(магістерський рівень)</w:t>
      </w:r>
    </w:p>
    <w:p w:rsidR="003F35B5" w:rsidRPr="003F35B5" w:rsidRDefault="003F35B5" w:rsidP="005A1CE8">
      <w:pPr>
        <w:suppressAutoHyphens/>
        <w:spacing w:after="0"/>
        <w:contextualSpacing/>
        <w:jc w:val="center"/>
        <w:rPr>
          <w:rFonts w:ascii="Times New Roman" w:eastAsia="Times New Roman" w:hAnsi="Times New Roman" w:cs="Times New Roman"/>
          <w:b/>
          <w:noProof/>
          <w:sz w:val="28"/>
          <w:szCs w:val="20"/>
          <w:lang w:eastAsia="ru-RU"/>
        </w:rPr>
      </w:pPr>
    </w:p>
    <w:p w:rsidR="00B03010" w:rsidRPr="00902A1B" w:rsidRDefault="00B03010" w:rsidP="005A1CE8">
      <w:pPr>
        <w:suppressAutoHyphens/>
        <w:spacing w:after="0"/>
        <w:contextualSpacing/>
        <w:jc w:val="center"/>
        <w:rPr>
          <w:rFonts w:ascii="Times New Roman" w:eastAsia="Times New Roman" w:hAnsi="Times New Roman" w:cs="Times New Roman"/>
          <w:noProof/>
          <w:sz w:val="28"/>
          <w:szCs w:val="20"/>
          <w:lang w:eastAsia="ru-RU"/>
        </w:rPr>
      </w:pPr>
      <w:r w:rsidRPr="00902A1B">
        <w:rPr>
          <w:rFonts w:ascii="Times New Roman" w:eastAsia="Times New Roman" w:hAnsi="Times New Roman" w:cs="Times New Roman"/>
          <w:noProof/>
          <w:sz w:val="28"/>
          <w:szCs w:val="20"/>
          <w:lang w:eastAsia="ru-RU"/>
        </w:rPr>
        <w:t>Друкується за Планом видань навчальної та методичної літератури,</w:t>
      </w:r>
    </w:p>
    <w:p w:rsidR="00B03010" w:rsidRPr="00902A1B" w:rsidRDefault="00B03010" w:rsidP="005A1CE8">
      <w:pPr>
        <w:suppressAutoHyphens/>
        <w:spacing w:after="0"/>
        <w:contextualSpacing/>
        <w:jc w:val="center"/>
        <w:rPr>
          <w:rFonts w:ascii="Times New Roman" w:eastAsia="Times New Roman" w:hAnsi="Times New Roman" w:cs="Times New Roman"/>
          <w:noProof/>
          <w:sz w:val="28"/>
          <w:szCs w:val="20"/>
          <w:lang w:eastAsia="ru-RU"/>
        </w:rPr>
      </w:pPr>
      <w:r w:rsidRPr="00902A1B">
        <w:rPr>
          <w:rFonts w:ascii="Times New Roman" w:eastAsia="Times New Roman" w:hAnsi="Times New Roman" w:cs="Times New Roman"/>
          <w:noProof/>
          <w:sz w:val="28"/>
          <w:szCs w:val="20"/>
          <w:lang w:eastAsia="ru-RU"/>
        </w:rPr>
        <w:t>затвердженим Вченою радою НМетАУ</w:t>
      </w:r>
    </w:p>
    <w:p w:rsidR="00B03010" w:rsidRPr="00902A1B" w:rsidRDefault="00B03010" w:rsidP="005A1CE8">
      <w:pPr>
        <w:suppressAutoHyphens/>
        <w:spacing w:after="0"/>
        <w:contextualSpacing/>
        <w:jc w:val="center"/>
        <w:rPr>
          <w:rFonts w:ascii="Times New Roman" w:eastAsia="Times New Roman" w:hAnsi="Times New Roman" w:cs="Times New Roman"/>
          <w:noProof/>
          <w:sz w:val="28"/>
          <w:szCs w:val="20"/>
          <w:lang w:eastAsia="ru-RU"/>
        </w:rPr>
      </w:pPr>
      <w:r w:rsidRPr="00902A1B">
        <w:rPr>
          <w:rFonts w:ascii="Times New Roman" w:eastAsia="Times New Roman" w:hAnsi="Times New Roman" w:cs="Times New Roman"/>
          <w:noProof/>
          <w:sz w:val="28"/>
          <w:szCs w:val="20"/>
          <w:lang w:eastAsia="ru-RU"/>
        </w:rPr>
        <w:t xml:space="preserve">Протокол № </w:t>
      </w:r>
      <w:r w:rsidR="004A694A" w:rsidRPr="00902A1B">
        <w:rPr>
          <w:rFonts w:ascii="Times New Roman" w:eastAsia="Times New Roman" w:hAnsi="Times New Roman" w:cs="Times New Roman"/>
          <w:noProof/>
          <w:sz w:val="28"/>
          <w:szCs w:val="20"/>
          <w:lang w:eastAsia="ru-RU"/>
        </w:rPr>
        <w:t xml:space="preserve">1 </w:t>
      </w:r>
      <w:r w:rsidRPr="00902A1B">
        <w:rPr>
          <w:rFonts w:ascii="Times New Roman" w:eastAsia="Times New Roman" w:hAnsi="Times New Roman" w:cs="Times New Roman"/>
          <w:noProof/>
          <w:sz w:val="28"/>
          <w:szCs w:val="20"/>
          <w:lang w:eastAsia="ru-RU"/>
        </w:rPr>
        <w:t xml:space="preserve">від </w:t>
      </w:r>
      <w:r w:rsidR="004A694A" w:rsidRPr="00902A1B">
        <w:rPr>
          <w:rFonts w:ascii="Times New Roman" w:eastAsia="Times New Roman" w:hAnsi="Times New Roman" w:cs="Times New Roman"/>
          <w:noProof/>
          <w:sz w:val="28"/>
          <w:szCs w:val="20"/>
          <w:lang w:eastAsia="ru-RU"/>
        </w:rPr>
        <w:t>21</w:t>
      </w:r>
      <w:r w:rsidRPr="00902A1B">
        <w:rPr>
          <w:rFonts w:ascii="Times New Roman" w:eastAsia="Times New Roman" w:hAnsi="Times New Roman" w:cs="Times New Roman"/>
          <w:noProof/>
          <w:sz w:val="28"/>
          <w:szCs w:val="20"/>
          <w:lang w:eastAsia="ru-RU"/>
        </w:rPr>
        <w:t>.</w:t>
      </w:r>
      <w:r w:rsidR="004A694A" w:rsidRPr="00902A1B">
        <w:rPr>
          <w:rFonts w:ascii="Times New Roman" w:eastAsia="Times New Roman" w:hAnsi="Times New Roman" w:cs="Times New Roman"/>
          <w:noProof/>
          <w:sz w:val="28"/>
          <w:szCs w:val="20"/>
          <w:lang w:eastAsia="ru-RU"/>
        </w:rPr>
        <w:t>01</w:t>
      </w:r>
      <w:r w:rsidRPr="00902A1B">
        <w:rPr>
          <w:rFonts w:ascii="Times New Roman" w:eastAsia="Times New Roman" w:hAnsi="Times New Roman" w:cs="Times New Roman"/>
          <w:noProof/>
          <w:sz w:val="28"/>
          <w:szCs w:val="20"/>
          <w:lang w:eastAsia="ru-RU"/>
        </w:rPr>
        <w:t>.2019</w:t>
      </w:r>
      <w:r w:rsidR="003F35B5">
        <w:rPr>
          <w:rFonts w:ascii="Times New Roman" w:eastAsia="Times New Roman" w:hAnsi="Times New Roman" w:cs="Times New Roman"/>
          <w:noProof/>
          <w:sz w:val="28"/>
          <w:szCs w:val="20"/>
          <w:lang w:eastAsia="ru-RU"/>
        </w:rPr>
        <w:t xml:space="preserve"> </w:t>
      </w:r>
      <w:r w:rsidRPr="00902A1B">
        <w:rPr>
          <w:rFonts w:ascii="Times New Roman" w:eastAsia="Times New Roman" w:hAnsi="Times New Roman" w:cs="Times New Roman"/>
          <w:noProof/>
          <w:sz w:val="28"/>
          <w:szCs w:val="20"/>
          <w:lang w:eastAsia="ru-RU"/>
        </w:rPr>
        <w:t>р.</w:t>
      </w:r>
    </w:p>
    <w:p w:rsidR="00B03010" w:rsidRPr="00902A1B" w:rsidRDefault="00B03010" w:rsidP="005A1CE8">
      <w:pPr>
        <w:suppressAutoHyphens/>
        <w:spacing w:after="0" w:line="360" w:lineRule="auto"/>
        <w:contextualSpacing/>
        <w:jc w:val="center"/>
        <w:rPr>
          <w:rFonts w:ascii="Times New Roman" w:eastAsia="Times New Roman" w:hAnsi="Times New Roman" w:cs="Times New Roman"/>
          <w:b/>
          <w:noProof/>
          <w:sz w:val="28"/>
          <w:szCs w:val="20"/>
          <w:lang w:eastAsia="ru-RU"/>
        </w:rPr>
      </w:pPr>
    </w:p>
    <w:p w:rsidR="00B03010" w:rsidRPr="00902A1B" w:rsidRDefault="00B03010" w:rsidP="005A1CE8">
      <w:pPr>
        <w:suppressAutoHyphens/>
        <w:spacing w:after="0" w:line="360" w:lineRule="auto"/>
        <w:contextualSpacing/>
        <w:jc w:val="center"/>
        <w:rPr>
          <w:rFonts w:ascii="Times New Roman" w:eastAsia="Times New Roman" w:hAnsi="Times New Roman" w:cs="Times New Roman"/>
          <w:b/>
          <w:noProof/>
          <w:sz w:val="28"/>
          <w:szCs w:val="28"/>
          <w:lang w:eastAsia="ru-RU"/>
        </w:rPr>
      </w:pPr>
    </w:p>
    <w:p w:rsidR="005A1CE8" w:rsidRPr="00902A1B" w:rsidRDefault="005A1CE8" w:rsidP="005A1CE8">
      <w:pPr>
        <w:suppressAutoHyphens/>
        <w:spacing w:after="0" w:line="360" w:lineRule="auto"/>
        <w:contextualSpacing/>
        <w:jc w:val="center"/>
        <w:rPr>
          <w:rFonts w:ascii="Times New Roman" w:eastAsia="Times New Roman" w:hAnsi="Times New Roman" w:cs="Times New Roman"/>
          <w:b/>
          <w:noProof/>
          <w:sz w:val="28"/>
          <w:szCs w:val="28"/>
          <w:lang w:eastAsia="ru-RU"/>
        </w:rPr>
      </w:pPr>
    </w:p>
    <w:p w:rsidR="00B03010" w:rsidRPr="00902A1B" w:rsidRDefault="00B03010" w:rsidP="005A1CE8">
      <w:pPr>
        <w:suppressAutoHyphens/>
        <w:spacing w:after="0" w:line="360" w:lineRule="auto"/>
        <w:contextualSpacing/>
        <w:jc w:val="center"/>
        <w:rPr>
          <w:rFonts w:ascii="Times New Roman" w:eastAsia="Times New Roman" w:hAnsi="Times New Roman" w:cs="Times New Roman"/>
          <w:b/>
          <w:noProof/>
          <w:sz w:val="28"/>
          <w:szCs w:val="28"/>
          <w:lang w:eastAsia="ru-RU"/>
        </w:rPr>
      </w:pPr>
    </w:p>
    <w:p w:rsidR="00B03010" w:rsidRPr="00902A1B" w:rsidRDefault="00B03010" w:rsidP="005A1CE8">
      <w:pPr>
        <w:suppressAutoHyphens/>
        <w:spacing w:after="0" w:line="360" w:lineRule="auto"/>
        <w:contextualSpacing/>
        <w:jc w:val="center"/>
        <w:rPr>
          <w:rFonts w:ascii="Times New Roman" w:eastAsia="Times New Roman" w:hAnsi="Times New Roman" w:cs="Times New Roman"/>
          <w:b/>
          <w:noProof/>
          <w:sz w:val="28"/>
          <w:szCs w:val="28"/>
          <w:lang w:eastAsia="ru-RU"/>
        </w:rPr>
      </w:pPr>
    </w:p>
    <w:p w:rsidR="00B03010" w:rsidRPr="00902A1B" w:rsidRDefault="00B03010" w:rsidP="005A1CE8">
      <w:pPr>
        <w:suppressAutoHyphens/>
        <w:spacing w:after="0" w:line="360" w:lineRule="auto"/>
        <w:contextualSpacing/>
        <w:jc w:val="center"/>
        <w:rPr>
          <w:rFonts w:ascii="Times New Roman" w:eastAsia="Times New Roman" w:hAnsi="Times New Roman" w:cs="Times New Roman"/>
          <w:b/>
          <w:noProof/>
          <w:sz w:val="28"/>
          <w:szCs w:val="28"/>
          <w:lang w:eastAsia="ru-RU"/>
        </w:rPr>
      </w:pPr>
    </w:p>
    <w:p w:rsidR="00B03010" w:rsidRPr="00902A1B" w:rsidRDefault="00B03010" w:rsidP="005A1CE8">
      <w:pPr>
        <w:suppressAutoHyphens/>
        <w:spacing w:after="0" w:line="360" w:lineRule="auto"/>
        <w:contextualSpacing/>
        <w:jc w:val="center"/>
        <w:rPr>
          <w:rFonts w:ascii="Times New Roman" w:eastAsia="Times New Roman" w:hAnsi="Times New Roman" w:cs="Times New Roman"/>
          <w:b/>
          <w:noProof/>
          <w:sz w:val="28"/>
          <w:szCs w:val="28"/>
          <w:lang w:eastAsia="ru-RU"/>
        </w:rPr>
      </w:pPr>
    </w:p>
    <w:p w:rsidR="00B03010" w:rsidRPr="00902A1B" w:rsidRDefault="00B03010" w:rsidP="005A1CE8">
      <w:pPr>
        <w:suppressAutoHyphens/>
        <w:spacing w:after="0" w:line="360" w:lineRule="auto"/>
        <w:contextualSpacing/>
        <w:jc w:val="center"/>
        <w:rPr>
          <w:rFonts w:ascii="Times New Roman" w:eastAsia="Times New Roman" w:hAnsi="Times New Roman" w:cs="Times New Roman"/>
          <w:b/>
          <w:noProof/>
          <w:sz w:val="28"/>
          <w:szCs w:val="28"/>
          <w:lang w:eastAsia="ru-RU"/>
        </w:rPr>
      </w:pPr>
    </w:p>
    <w:p w:rsidR="00B03010" w:rsidRPr="00902A1B" w:rsidRDefault="00B03010" w:rsidP="005A1CE8">
      <w:pPr>
        <w:suppressAutoHyphens/>
        <w:spacing w:after="0" w:line="360" w:lineRule="auto"/>
        <w:contextualSpacing/>
        <w:jc w:val="center"/>
        <w:rPr>
          <w:rFonts w:ascii="Times New Roman" w:eastAsia="Times New Roman" w:hAnsi="Times New Roman" w:cs="Times New Roman"/>
          <w:b/>
          <w:noProof/>
          <w:sz w:val="28"/>
          <w:szCs w:val="28"/>
          <w:lang w:eastAsia="ru-RU"/>
        </w:rPr>
      </w:pPr>
    </w:p>
    <w:p w:rsidR="00B03010" w:rsidRPr="00902A1B" w:rsidRDefault="00B03010" w:rsidP="005A1CE8">
      <w:pPr>
        <w:suppressAutoHyphens/>
        <w:spacing w:after="0" w:line="360" w:lineRule="auto"/>
        <w:contextualSpacing/>
        <w:jc w:val="center"/>
        <w:rPr>
          <w:rFonts w:ascii="Times New Roman" w:eastAsia="Times New Roman" w:hAnsi="Times New Roman" w:cs="Times New Roman"/>
          <w:b/>
          <w:noProof/>
          <w:sz w:val="28"/>
          <w:szCs w:val="28"/>
          <w:lang w:eastAsia="ru-RU"/>
        </w:rPr>
      </w:pPr>
    </w:p>
    <w:p w:rsidR="00582083" w:rsidRDefault="004A694A" w:rsidP="005A1CE8">
      <w:pPr>
        <w:spacing w:after="0" w:line="360" w:lineRule="auto"/>
        <w:jc w:val="center"/>
        <w:rPr>
          <w:rFonts w:ascii="Times New Roman" w:eastAsia="Times New Roman" w:hAnsi="Times New Roman" w:cs="Times New Roman"/>
          <w:b/>
          <w:noProof/>
          <w:sz w:val="28"/>
          <w:szCs w:val="20"/>
          <w:lang w:eastAsia="ru-RU"/>
        </w:rPr>
        <w:sectPr w:rsidR="00582083" w:rsidSect="005A1CE8">
          <w:footerReference w:type="default" r:id="rId8"/>
          <w:footerReference w:type="first" r:id="rId9"/>
          <w:pgSz w:w="11906" w:h="16838"/>
          <w:pgMar w:top="1134" w:right="1134" w:bottom="1134" w:left="1134" w:header="708" w:footer="708" w:gutter="0"/>
          <w:pgNumType w:start="0"/>
          <w:cols w:space="708"/>
          <w:titlePg/>
          <w:docGrid w:linePitch="360"/>
        </w:sectPr>
      </w:pPr>
      <w:r w:rsidRPr="00902A1B">
        <w:rPr>
          <w:rFonts w:ascii="Times New Roman" w:eastAsia="Times New Roman" w:hAnsi="Times New Roman" w:cs="Times New Roman"/>
          <w:b/>
          <w:noProof/>
          <w:sz w:val="28"/>
          <w:szCs w:val="28"/>
          <w:lang w:eastAsia="ru-RU"/>
        </w:rPr>
        <w:t>Дніпро</w:t>
      </w:r>
      <w:r w:rsidR="00B03010" w:rsidRPr="00902A1B">
        <w:rPr>
          <w:rFonts w:ascii="Times New Roman" w:eastAsia="Times New Roman" w:hAnsi="Times New Roman" w:cs="Times New Roman"/>
          <w:b/>
          <w:noProof/>
          <w:sz w:val="28"/>
          <w:szCs w:val="28"/>
          <w:lang w:eastAsia="ru-RU"/>
        </w:rPr>
        <w:t xml:space="preserve"> </w:t>
      </w:r>
      <w:r w:rsidR="00B03010" w:rsidRPr="00902A1B">
        <w:rPr>
          <w:rFonts w:ascii="Times New Roman" w:eastAsia="Times New Roman" w:hAnsi="Times New Roman" w:cs="Times New Roman"/>
          <w:b/>
          <w:sz w:val="28"/>
          <w:szCs w:val="20"/>
          <w:lang w:eastAsia="ru-RU"/>
        </w:rPr>
        <w:t>НМетАУ</w:t>
      </w:r>
      <w:r w:rsidR="00B03010" w:rsidRPr="00902A1B">
        <w:rPr>
          <w:rFonts w:ascii="Times New Roman" w:eastAsia="Times New Roman" w:hAnsi="Times New Roman" w:cs="Times New Roman"/>
          <w:b/>
          <w:noProof/>
          <w:sz w:val="28"/>
          <w:szCs w:val="20"/>
          <w:lang w:eastAsia="ru-RU"/>
        </w:rPr>
        <w:t xml:space="preserve"> 2019</w:t>
      </w:r>
    </w:p>
    <w:p w:rsidR="00B03010" w:rsidRPr="00902A1B" w:rsidRDefault="00B03010" w:rsidP="00B03010">
      <w:pPr>
        <w:suppressAutoHyphens/>
        <w:spacing w:after="0" w:line="360" w:lineRule="auto"/>
        <w:contextualSpacing/>
        <w:jc w:val="both"/>
        <w:rPr>
          <w:rFonts w:ascii="Times New Roman" w:eastAsia="Times New Roman" w:hAnsi="Times New Roman" w:cs="Times New Roman"/>
          <w:noProof/>
          <w:sz w:val="28"/>
          <w:szCs w:val="28"/>
          <w:lang w:eastAsia="ru-RU"/>
        </w:rPr>
      </w:pPr>
      <w:r w:rsidRPr="00902A1B">
        <w:rPr>
          <w:rFonts w:ascii="Times New Roman" w:eastAsia="Times New Roman" w:hAnsi="Times New Roman" w:cs="Times New Roman"/>
          <w:noProof/>
          <w:sz w:val="28"/>
          <w:szCs w:val="28"/>
          <w:lang w:eastAsia="ru-RU"/>
        </w:rPr>
        <w:lastRenderedPageBreak/>
        <w:t xml:space="preserve">УДК </w:t>
      </w:r>
      <w:r w:rsidR="006B0B0E">
        <w:rPr>
          <w:rFonts w:ascii="Times New Roman" w:eastAsia="Times New Roman" w:hAnsi="Times New Roman" w:cs="Times New Roman"/>
          <w:noProof/>
          <w:sz w:val="28"/>
          <w:szCs w:val="28"/>
          <w:lang w:eastAsia="ru-RU"/>
        </w:rPr>
        <w:t>336.7 (477)</w:t>
      </w:r>
    </w:p>
    <w:p w:rsidR="00B03010" w:rsidRPr="00902A1B" w:rsidRDefault="00B03010" w:rsidP="00B03010">
      <w:pPr>
        <w:suppressAutoHyphens/>
        <w:spacing w:after="0" w:line="240" w:lineRule="auto"/>
        <w:contextualSpacing/>
        <w:jc w:val="both"/>
        <w:rPr>
          <w:rFonts w:ascii="Times New Roman" w:eastAsia="Times New Roman" w:hAnsi="Times New Roman" w:cs="Times New Roman"/>
          <w:noProof/>
          <w:sz w:val="28"/>
          <w:szCs w:val="28"/>
          <w:lang w:eastAsia="ru-RU"/>
        </w:rPr>
      </w:pPr>
      <w:r w:rsidRPr="00902A1B">
        <w:rPr>
          <w:rFonts w:ascii="Times New Roman" w:eastAsia="Times New Roman" w:hAnsi="Times New Roman" w:cs="Times New Roman"/>
          <w:noProof/>
          <w:sz w:val="28"/>
          <w:szCs w:val="28"/>
          <w:lang w:eastAsia="ru-RU"/>
        </w:rPr>
        <w:t>Робоча програма, методичні вказівки та контрольне завдання з дисципліни «Бюджетний менеджмент» для студентів спеціальності 073 – менеджмент</w:t>
      </w:r>
      <w:r w:rsidR="003F35B5">
        <w:rPr>
          <w:rFonts w:ascii="Times New Roman" w:eastAsia="Times New Roman" w:hAnsi="Times New Roman" w:cs="Times New Roman"/>
          <w:noProof/>
          <w:sz w:val="28"/>
          <w:szCs w:val="28"/>
          <w:lang w:eastAsia="ru-RU"/>
        </w:rPr>
        <w:t xml:space="preserve">, </w:t>
      </w:r>
      <w:r w:rsidRPr="00902A1B">
        <w:rPr>
          <w:rFonts w:ascii="Times New Roman" w:eastAsia="Times New Roman" w:hAnsi="Times New Roman" w:cs="Times New Roman"/>
          <w:noProof/>
          <w:sz w:val="28"/>
          <w:szCs w:val="28"/>
          <w:lang w:eastAsia="ru-RU"/>
        </w:rPr>
        <w:t xml:space="preserve">спеціалізації «Менеджмент </w:t>
      </w:r>
      <w:r w:rsidR="003F35B5">
        <w:rPr>
          <w:rFonts w:ascii="Times New Roman" w:eastAsia="Times New Roman" w:hAnsi="Times New Roman" w:cs="Times New Roman"/>
          <w:noProof/>
          <w:sz w:val="28"/>
          <w:szCs w:val="28"/>
          <w:lang w:eastAsia="ru-RU"/>
        </w:rPr>
        <w:t>організацій та адміністрування» (магістерський рівень)</w:t>
      </w:r>
      <w:r w:rsidRPr="00902A1B">
        <w:rPr>
          <w:rFonts w:ascii="Times New Roman" w:eastAsia="Times New Roman" w:hAnsi="Times New Roman" w:cs="Times New Roman"/>
          <w:noProof/>
          <w:sz w:val="28"/>
          <w:szCs w:val="28"/>
          <w:lang w:eastAsia="ru-RU"/>
        </w:rPr>
        <w:t xml:space="preserve"> / Укл.: Д.Є. Козенков, Н</w:t>
      </w:r>
      <w:r w:rsidR="00DF0E3D" w:rsidRPr="00902A1B">
        <w:rPr>
          <w:rFonts w:ascii="Times New Roman" w:eastAsia="Times New Roman" w:hAnsi="Times New Roman" w:cs="Times New Roman"/>
          <w:noProof/>
          <w:sz w:val="28"/>
          <w:szCs w:val="28"/>
          <w:lang w:eastAsia="ru-RU"/>
        </w:rPr>
        <w:t>.П. Козенкова. – Дніпро</w:t>
      </w:r>
      <w:r w:rsidRPr="00902A1B">
        <w:rPr>
          <w:rFonts w:ascii="Times New Roman" w:eastAsia="Times New Roman" w:hAnsi="Times New Roman" w:cs="Times New Roman"/>
          <w:noProof/>
          <w:sz w:val="28"/>
          <w:szCs w:val="28"/>
          <w:lang w:eastAsia="ru-RU"/>
        </w:rPr>
        <w:t>: НМетАУ, 2019. –</w:t>
      </w:r>
      <w:r w:rsidR="003F35B5">
        <w:rPr>
          <w:rFonts w:ascii="Times New Roman" w:eastAsia="Times New Roman" w:hAnsi="Times New Roman" w:cs="Times New Roman"/>
          <w:noProof/>
          <w:sz w:val="28"/>
          <w:szCs w:val="28"/>
          <w:lang w:eastAsia="ru-RU"/>
        </w:rPr>
        <w:t xml:space="preserve"> 56</w:t>
      </w:r>
      <w:r w:rsidRPr="00902A1B">
        <w:rPr>
          <w:rFonts w:ascii="Times New Roman" w:eastAsia="Times New Roman" w:hAnsi="Times New Roman" w:cs="Times New Roman"/>
          <w:noProof/>
          <w:sz w:val="28"/>
          <w:szCs w:val="28"/>
          <w:lang w:eastAsia="ru-RU"/>
        </w:rPr>
        <w:t xml:space="preserve"> с.</w:t>
      </w:r>
    </w:p>
    <w:p w:rsidR="00B03010" w:rsidRPr="00902A1B" w:rsidRDefault="00B03010" w:rsidP="00B03010">
      <w:pPr>
        <w:suppressAutoHyphens/>
        <w:spacing w:after="0" w:line="312" w:lineRule="auto"/>
        <w:ind w:right="851"/>
        <w:contextualSpacing/>
        <w:rPr>
          <w:rFonts w:ascii="Times New Roman" w:eastAsia="Times New Roman" w:hAnsi="Times New Roman" w:cs="Times New Roman"/>
          <w:noProof/>
          <w:sz w:val="28"/>
          <w:szCs w:val="28"/>
          <w:lang w:eastAsia="ru-RU"/>
        </w:rPr>
      </w:pPr>
    </w:p>
    <w:p w:rsidR="00B03010" w:rsidRPr="00902A1B" w:rsidRDefault="00B03010" w:rsidP="00B03010">
      <w:pPr>
        <w:suppressAutoHyphens/>
        <w:spacing w:after="0" w:line="312" w:lineRule="auto"/>
        <w:ind w:right="851"/>
        <w:contextualSpacing/>
        <w:rPr>
          <w:rFonts w:ascii="Times New Roman" w:eastAsia="Times New Roman" w:hAnsi="Times New Roman" w:cs="Times New Roman"/>
          <w:noProof/>
          <w:sz w:val="28"/>
          <w:szCs w:val="28"/>
          <w:lang w:eastAsia="ru-RU"/>
        </w:rPr>
      </w:pPr>
    </w:p>
    <w:p w:rsidR="00B03010" w:rsidRPr="00902A1B" w:rsidRDefault="00B03010" w:rsidP="00B03010">
      <w:pPr>
        <w:suppressAutoHyphens/>
        <w:spacing w:after="0" w:line="312" w:lineRule="auto"/>
        <w:ind w:right="851"/>
        <w:contextualSpacing/>
        <w:rPr>
          <w:rFonts w:ascii="Times New Roman" w:eastAsia="Times New Roman" w:hAnsi="Times New Roman" w:cs="Times New Roman"/>
          <w:noProof/>
          <w:sz w:val="28"/>
          <w:szCs w:val="28"/>
          <w:lang w:eastAsia="ru-RU"/>
        </w:rPr>
      </w:pPr>
    </w:p>
    <w:p w:rsidR="00B03010" w:rsidRPr="00902A1B" w:rsidRDefault="00B03010" w:rsidP="00B03010">
      <w:pPr>
        <w:tabs>
          <w:tab w:val="left" w:pos="8364"/>
        </w:tabs>
        <w:suppressAutoHyphens/>
        <w:spacing w:after="0" w:line="312" w:lineRule="auto"/>
        <w:ind w:right="-143"/>
        <w:contextualSpacing/>
        <w:rPr>
          <w:rFonts w:ascii="Times New Roman" w:eastAsia="Times New Roman" w:hAnsi="Times New Roman" w:cs="Times New Roman"/>
          <w:noProof/>
          <w:sz w:val="28"/>
          <w:szCs w:val="28"/>
          <w:lang w:eastAsia="ru-RU"/>
        </w:rPr>
      </w:pPr>
    </w:p>
    <w:tbl>
      <w:tblPr>
        <w:tblW w:w="0" w:type="auto"/>
        <w:tblInd w:w="2410" w:type="dxa"/>
        <w:tblLayout w:type="fixed"/>
        <w:tblLook w:val="04A0"/>
      </w:tblPr>
      <w:tblGrid>
        <w:gridCol w:w="392"/>
        <w:gridCol w:w="5404"/>
        <w:gridCol w:w="1648"/>
      </w:tblGrid>
      <w:tr w:rsidR="00B03010" w:rsidRPr="00902A1B" w:rsidTr="00B03010">
        <w:tc>
          <w:tcPr>
            <w:tcW w:w="392" w:type="dxa"/>
          </w:tcPr>
          <w:p w:rsidR="00B03010" w:rsidRPr="00902A1B" w:rsidRDefault="00B03010" w:rsidP="00B03010">
            <w:pPr>
              <w:suppressAutoHyphens/>
              <w:spacing w:after="0" w:line="312" w:lineRule="auto"/>
              <w:ind w:right="851"/>
              <w:contextualSpacing/>
              <w:rPr>
                <w:rFonts w:ascii="Times New Roman" w:eastAsia="Times New Roman" w:hAnsi="Times New Roman" w:cs="Times New Roman"/>
                <w:noProof/>
                <w:sz w:val="28"/>
                <w:szCs w:val="28"/>
                <w:lang w:eastAsia="ru-RU"/>
              </w:rPr>
            </w:pPr>
            <w:r w:rsidRPr="00902A1B">
              <w:rPr>
                <w:rFonts w:ascii="Times New Roman" w:eastAsia="Times New Roman" w:hAnsi="Times New Roman" w:cs="Times New Roman"/>
                <w:noProof/>
                <w:sz w:val="28"/>
                <w:szCs w:val="28"/>
                <w:lang w:eastAsia="ru-RU"/>
              </w:rPr>
              <w:tab/>
            </w:r>
          </w:p>
        </w:tc>
        <w:tc>
          <w:tcPr>
            <w:tcW w:w="5404" w:type="dxa"/>
          </w:tcPr>
          <w:p w:rsidR="00B03010" w:rsidRPr="00902A1B" w:rsidRDefault="00B03010" w:rsidP="00B03010">
            <w:pPr>
              <w:suppressAutoHyphens/>
              <w:spacing w:after="0" w:line="312" w:lineRule="auto"/>
              <w:ind w:firstLine="709"/>
              <w:contextualSpacing/>
              <w:jc w:val="both"/>
              <w:rPr>
                <w:rFonts w:ascii="Times New Roman" w:eastAsia="Times New Roman" w:hAnsi="Times New Roman" w:cs="Times New Roman"/>
                <w:noProof/>
                <w:sz w:val="28"/>
                <w:szCs w:val="28"/>
                <w:lang w:eastAsia="ru-RU"/>
              </w:rPr>
            </w:pPr>
            <w:r w:rsidRPr="00902A1B">
              <w:rPr>
                <w:rFonts w:ascii="Times New Roman" w:eastAsia="Times New Roman" w:hAnsi="Times New Roman" w:cs="Times New Roman"/>
                <w:noProof/>
                <w:sz w:val="28"/>
                <w:szCs w:val="28"/>
                <w:lang w:eastAsia="ru-RU"/>
              </w:rPr>
              <w:t xml:space="preserve">Наведено програму дисципліни, методичні вказівки до вивчення окремих тем, контрольне завдання за варіантами. </w:t>
            </w:r>
          </w:p>
          <w:p w:rsidR="00B03010" w:rsidRPr="00902A1B" w:rsidRDefault="00B03010" w:rsidP="003F35B5">
            <w:pPr>
              <w:suppressAutoHyphens/>
              <w:spacing w:after="0" w:line="312" w:lineRule="auto"/>
              <w:ind w:firstLine="709"/>
              <w:contextualSpacing/>
              <w:jc w:val="both"/>
              <w:rPr>
                <w:rFonts w:ascii="Times New Roman" w:eastAsia="Times New Roman" w:hAnsi="Times New Roman" w:cs="Times New Roman"/>
                <w:noProof/>
                <w:sz w:val="28"/>
                <w:szCs w:val="28"/>
                <w:lang w:eastAsia="ru-RU"/>
              </w:rPr>
            </w:pPr>
            <w:r w:rsidRPr="00902A1B">
              <w:rPr>
                <w:rFonts w:ascii="Times New Roman" w:eastAsia="Times New Roman" w:hAnsi="Times New Roman" w:cs="Times New Roman"/>
                <w:noProof/>
                <w:sz w:val="28"/>
                <w:szCs w:val="28"/>
                <w:lang w:eastAsia="ru-RU"/>
              </w:rPr>
              <w:t>Призначена для студентів</w:t>
            </w:r>
            <w:r w:rsidR="003F35B5">
              <w:rPr>
                <w:rFonts w:ascii="Times New Roman" w:eastAsia="Times New Roman" w:hAnsi="Times New Roman" w:cs="Times New Roman"/>
                <w:noProof/>
                <w:sz w:val="28"/>
                <w:szCs w:val="28"/>
                <w:lang w:eastAsia="ru-RU"/>
              </w:rPr>
              <w:t xml:space="preserve"> спеціальноті</w:t>
            </w:r>
            <w:r w:rsidRPr="00902A1B">
              <w:rPr>
                <w:rFonts w:ascii="Times New Roman" w:eastAsia="Times New Roman" w:hAnsi="Times New Roman" w:cs="Times New Roman"/>
                <w:noProof/>
                <w:sz w:val="28"/>
                <w:szCs w:val="28"/>
                <w:lang w:eastAsia="ru-RU"/>
              </w:rPr>
              <w:t xml:space="preserve"> 073 – менеджмент</w:t>
            </w:r>
            <w:r w:rsidR="003F35B5">
              <w:rPr>
                <w:rFonts w:ascii="Times New Roman" w:eastAsia="Times New Roman" w:hAnsi="Times New Roman" w:cs="Times New Roman"/>
                <w:noProof/>
                <w:sz w:val="28"/>
                <w:szCs w:val="28"/>
                <w:lang w:eastAsia="ru-RU"/>
              </w:rPr>
              <w:t>,</w:t>
            </w:r>
            <w:r w:rsidRPr="00902A1B">
              <w:rPr>
                <w:rFonts w:ascii="Times New Roman" w:eastAsia="Times New Roman" w:hAnsi="Times New Roman" w:cs="Times New Roman"/>
                <w:noProof/>
                <w:sz w:val="28"/>
                <w:szCs w:val="28"/>
                <w:lang w:eastAsia="ru-RU"/>
              </w:rPr>
              <w:t xml:space="preserve"> спеціалізації «Менеджмент </w:t>
            </w:r>
            <w:r w:rsidR="003F35B5">
              <w:rPr>
                <w:rFonts w:ascii="Times New Roman" w:eastAsia="Times New Roman" w:hAnsi="Times New Roman" w:cs="Times New Roman"/>
                <w:noProof/>
                <w:sz w:val="28"/>
                <w:szCs w:val="28"/>
                <w:lang w:eastAsia="ru-RU"/>
              </w:rPr>
              <w:t>організацій та адміністрування» (магістерський рівень)</w:t>
            </w:r>
            <w:r w:rsidRPr="00902A1B">
              <w:rPr>
                <w:rFonts w:ascii="Times New Roman" w:eastAsia="Times New Roman" w:hAnsi="Times New Roman" w:cs="Times New Roman"/>
                <w:noProof/>
                <w:sz w:val="28"/>
                <w:szCs w:val="28"/>
                <w:lang w:eastAsia="ru-RU"/>
              </w:rPr>
              <w:t xml:space="preserve"> заочної форми навчання.</w:t>
            </w:r>
          </w:p>
        </w:tc>
        <w:tc>
          <w:tcPr>
            <w:tcW w:w="1648" w:type="dxa"/>
          </w:tcPr>
          <w:p w:rsidR="00B03010" w:rsidRPr="00902A1B" w:rsidRDefault="00B03010" w:rsidP="00B03010">
            <w:pPr>
              <w:suppressAutoHyphens/>
              <w:spacing w:after="0" w:line="312" w:lineRule="auto"/>
              <w:ind w:right="851"/>
              <w:contextualSpacing/>
              <w:rPr>
                <w:rFonts w:ascii="Times New Roman" w:eastAsia="Times New Roman" w:hAnsi="Times New Roman" w:cs="Times New Roman"/>
                <w:noProof/>
                <w:sz w:val="28"/>
                <w:szCs w:val="28"/>
                <w:lang w:eastAsia="ru-RU"/>
              </w:rPr>
            </w:pPr>
          </w:p>
        </w:tc>
      </w:tr>
    </w:tbl>
    <w:p w:rsidR="00B03010" w:rsidRPr="00902A1B" w:rsidRDefault="00B03010" w:rsidP="00B03010">
      <w:pPr>
        <w:suppressAutoHyphens/>
        <w:spacing w:after="0" w:line="312" w:lineRule="auto"/>
        <w:ind w:right="851"/>
        <w:contextualSpacing/>
        <w:rPr>
          <w:rFonts w:ascii="Times New Roman" w:eastAsia="Times New Roman" w:hAnsi="Times New Roman" w:cs="Times New Roman"/>
          <w:noProof/>
          <w:sz w:val="28"/>
          <w:szCs w:val="28"/>
          <w:lang w:eastAsia="ru-RU"/>
        </w:rPr>
      </w:pPr>
    </w:p>
    <w:p w:rsidR="00B03010" w:rsidRPr="00902A1B" w:rsidRDefault="00B03010" w:rsidP="00B03010">
      <w:pPr>
        <w:suppressAutoHyphens/>
        <w:spacing w:after="0" w:line="312" w:lineRule="auto"/>
        <w:ind w:right="851"/>
        <w:contextualSpacing/>
        <w:rPr>
          <w:rFonts w:ascii="Times New Roman" w:eastAsia="Times New Roman" w:hAnsi="Times New Roman" w:cs="Times New Roman"/>
          <w:noProof/>
          <w:sz w:val="28"/>
          <w:szCs w:val="28"/>
          <w:lang w:eastAsia="ru-RU"/>
        </w:rPr>
      </w:pPr>
    </w:p>
    <w:p w:rsidR="00B03010" w:rsidRPr="00902A1B" w:rsidRDefault="00B03010" w:rsidP="00B03010">
      <w:pPr>
        <w:suppressAutoHyphens/>
        <w:spacing w:after="0" w:line="312" w:lineRule="auto"/>
        <w:ind w:right="851"/>
        <w:contextualSpacing/>
        <w:rPr>
          <w:rFonts w:ascii="Times New Roman" w:eastAsia="Times New Roman" w:hAnsi="Times New Roman" w:cs="Times New Roman"/>
          <w:noProof/>
          <w:sz w:val="28"/>
          <w:szCs w:val="28"/>
          <w:lang w:eastAsia="ru-RU"/>
        </w:rPr>
      </w:pPr>
    </w:p>
    <w:p w:rsidR="00B03010" w:rsidRPr="00902A1B" w:rsidRDefault="00B03010" w:rsidP="00B03010">
      <w:pPr>
        <w:suppressAutoHyphens/>
        <w:spacing w:after="0" w:line="312" w:lineRule="auto"/>
        <w:ind w:right="851"/>
        <w:contextualSpacing/>
        <w:rPr>
          <w:rFonts w:ascii="Times New Roman" w:eastAsia="Times New Roman" w:hAnsi="Times New Roman" w:cs="Times New Roman"/>
          <w:noProof/>
          <w:sz w:val="28"/>
          <w:szCs w:val="28"/>
          <w:lang w:eastAsia="ru-RU"/>
        </w:rPr>
      </w:pPr>
      <w:r w:rsidRPr="00902A1B">
        <w:rPr>
          <w:rFonts w:ascii="Times New Roman" w:eastAsia="Times New Roman" w:hAnsi="Times New Roman" w:cs="Times New Roman"/>
          <w:noProof/>
          <w:sz w:val="28"/>
          <w:szCs w:val="28"/>
          <w:lang w:eastAsia="ru-RU"/>
        </w:rPr>
        <w:t>Укладачі:       Д.Є.Козенков, канд екон. наук, доц.</w:t>
      </w:r>
    </w:p>
    <w:p w:rsidR="00B03010" w:rsidRPr="00902A1B" w:rsidRDefault="00B03010" w:rsidP="00B03010">
      <w:pPr>
        <w:suppressAutoHyphens/>
        <w:spacing w:after="0" w:line="312" w:lineRule="auto"/>
        <w:ind w:right="851"/>
        <w:contextualSpacing/>
        <w:rPr>
          <w:rFonts w:ascii="Times New Roman" w:eastAsia="Times New Roman" w:hAnsi="Times New Roman" w:cs="Times New Roman"/>
          <w:noProof/>
          <w:sz w:val="28"/>
          <w:szCs w:val="28"/>
          <w:lang w:eastAsia="ru-RU"/>
        </w:rPr>
      </w:pPr>
      <w:r w:rsidRPr="00902A1B">
        <w:rPr>
          <w:rFonts w:ascii="Times New Roman" w:eastAsia="Times New Roman" w:hAnsi="Times New Roman" w:cs="Times New Roman"/>
          <w:noProof/>
          <w:sz w:val="28"/>
          <w:szCs w:val="28"/>
          <w:lang w:eastAsia="ru-RU"/>
        </w:rPr>
        <w:tab/>
      </w:r>
      <w:r w:rsidRPr="00902A1B">
        <w:rPr>
          <w:rFonts w:ascii="Times New Roman" w:eastAsia="Times New Roman" w:hAnsi="Times New Roman" w:cs="Times New Roman"/>
          <w:noProof/>
          <w:sz w:val="28"/>
          <w:szCs w:val="28"/>
          <w:lang w:eastAsia="ru-RU"/>
        </w:rPr>
        <w:tab/>
        <w:t xml:space="preserve">    Н.П.Козенкова, ст.викл.</w:t>
      </w:r>
    </w:p>
    <w:p w:rsidR="00B03010" w:rsidRPr="00902A1B" w:rsidRDefault="00B03010" w:rsidP="00B03010">
      <w:pPr>
        <w:suppressAutoHyphens/>
        <w:spacing w:after="0" w:line="312" w:lineRule="auto"/>
        <w:ind w:right="-1"/>
        <w:contextualSpacing/>
        <w:rPr>
          <w:rFonts w:ascii="Times New Roman" w:eastAsia="Times New Roman" w:hAnsi="Times New Roman" w:cs="Times New Roman"/>
          <w:noProof/>
          <w:sz w:val="28"/>
          <w:szCs w:val="28"/>
          <w:lang w:eastAsia="ru-RU"/>
        </w:rPr>
      </w:pPr>
    </w:p>
    <w:p w:rsidR="00B03010" w:rsidRPr="00902A1B" w:rsidRDefault="00B03010" w:rsidP="00B03010">
      <w:pPr>
        <w:suppressAutoHyphens/>
        <w:spacing w:after="0" w:line="312" w:lineRule="auto"/>
        <w:ind w:right="-1"/>
        <w:contextualSpacing/>
        <w:rPr>
          <w:rFonts w:ascii="Times New Roman" w:eastAsia="Times New Roman" w:hAnsi="Times New Roman" w:cs="Times New Roman"/>
          <w:noProof/>
          <w:sz w:val="28"/>
          <w:szCs w:val="28"/>
          <w:lang w:eastAsia="ru-RU"/>
        </w:rPr>
      </w:pPr>
      <w:r w:rsidRPr="00902A1B">
        <w:rPr>
          <w:rFonts w:ascii="Times New Roman" w:eastAsia="Times New Roman" w:hAnsi="Times New Roman" w:cs="Times New Roman"/>
          <w:noProof/>
          <w:sz w:val="28"/>
          <w:szCs w:val="28"/>
          <w:lang w:eastAsia="ru-RU"/>
        </w:rPr>
        <w:t>Відповідальна за випуск</w:t>
      </w:r>
      <w:r w:rsidR="003F35B5">
        <w:rPr>
          <w:rFonts w:ascii="Times New Roman" w:eastAsia="Times New Roman" w:hAnsi="Times New Roman" w:cs="Times New Roman"/>
          <w:noProof/>
          <w:sz w:val="28"/>
          <w:szCs w:val="28"/>
          <w:lang w:eastAsia="ru-RU"/>
        </w:rPr>
        <w:t xml:space="preserve">     </w:t>
      </w:r>
      <w:r w:rsidRPr="00902A1B">
        <w:rPr>
          <w:rFonts w:ascii="Times New Roman" w:eastAsia="Times New Roman" w:hAnsi="Times New Roman" w:cs="Times New Roman"/>
          <w:noProof/>
          <w:sz w:val="28"/>
          <w:szCs w:val="28"/>
          <w:lang w:eastAsia="ru-RU"/>
        </w:rPr>
        <w:t xml:space="preserve"> І.Г. Сокиринська, канд екон. наук, доц.</w:t>
      </w:r>
    </w:p>
    <w:p w:rsidR="00B03010" w:rsidRPr="00902A1B" w:rsidRDefault="00B03010" w:rsidP="00B03010">
      <w:pPr>
        <w:suppressAutoHyphens/>
        <w:spacing w:after="0" w:line="312" w:lineRule="auto"/>
        <w:ind w:right="851"/>
        <w:contextualSpacing/>
        <w:rPr>
          <w:rFonts w:ascii="Times New Roman" w:eastAsia="Times New Roman" w:hAnsi="Times New Roman" w:cs="Times New Roman"/>
          <w:noProof/>
          <w:sz w:val="28"/>
          <w:szCs w:val="28"/>
          <w:lang w:eastAsia="ru-RU"/>
        </w:rPr>
      </w:pPr>
    </w:p>
    <w:p w:rsidR="00B03010" w:rsidRPr="00902A1B" w:rsidRDefault="00B03010" w:rsidP="00B03010">
      <w:pPr>
        <w:suppressAutoHyphens/>
        <w:spacing w:after="0" w:line="312" w:lineRule="auto"/>
        <w:ind w:right="851"/>
        <w:contextualSpacing/>
        <w:rPr>
          <w:rFonts w:ascii="Times New Roman" w:eastAsia="Times New Roman" w:hAnsi="Times New Roman" w:cs="Times New Roman"/>
          <w:noProof/>
          <w:sz w:val="28"/>
          <w:szCs w:val="28"/>
          <w:lang w:eastAsia="ru-RU"/>
        </w:rPr>
      </w:pPr>
    </w:p>
    <w:p w:rsidR="00B03010" w:rsidRPr="00902A1B" w:rsidRDefault="00B03010" w:rsidP="00B03010">
      <w:pPr>
        <w:suppressAutoHyphens/>
        <w:spacing w:after="0" w:line="312" w:lineRule="auto"/>
        <w:ind w:right="851"/>
        <w:contextualSpacing/>
        <w:rPr>
          <w:rFonts w:ascii="Times New Roman" w:eastAsia="Times New Roman" w:hAnsi="Times New Roman" w:cs="Times New Roman"/>
          <w:noProof/>
          <w:sz w:val="28"/>
          <w:szCs w:val="28"/>
          <w:lang w:eastAsia="ru-RU"/>
        </w:rPr>
      </w:pPr>
    </w:p>
    <w:p w:rsidR="00B03010" w:rsidRPr="00902A1B" w:rsidRDefault="00B03010" w:rsidP="003F35B5">
      <w:pPr>
        <w:suppressAutoHyphens/>
        <w:spacing w:after="0" w:line="312" w:lineRule="auto"/>
        <w:contextualSpacing/>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Підписано до друку </w:t>
      </w:r>
      <w:r w:rsidR="003F35B5">
        <w:rPr>
          <w:rFonts w:ascii="Times New Roman" w:eastAsia="Times New Roman" w:hAnsi="Times New Roman" w:cs="Times New Roman"/>
          <w:sz w:val="28"/>
          <w:szCs w:val="28"/>
          <w:lang w:eastAsia="ru-RU"/>
        </w:rPr>
        <w:t>16.05</w:t>
      </w:r>
      <w:r w:rsidRPr="00902A1B">
        <w:rPr>
          <w:rFonts w:ascii="Times New Roman" w:eastAsia="Times New Roman" w:hAnsi="Times New Roman" w:cs="Times New Roman"/>
          <w:sz w:val="28"/>
          <w:szCs w:val="28"/>
          <w:lang w:eastAsia="ru-RU"/>
        </w:rPr>
        <w:t xml:space="preserve">.2019. Формат 60х84 </w:t>
      </w:r>
      <w:r w:rsidRPr="003F35B5">
        <w:rPr>
          <w:rFonts w:ascii="Times New Roman" w:eastAsia="Times New Roman" w:hAnsi="Times New Roman" w:cs="Times New Roman"/>
          <w:sz w:val="24"/>
          <w:szCs w:val="24"/>
          <w:lang w:eastAsia="ru-RU"/>
        </w:rPr>
        <w:t>1/16</w:t>
      </w:r>
      <w:r w:rsidRPr="00902A1B">
        <w:rPr>
          <w:rFonts w:ascii="Times New Roman" w:eastAsia="Times New Roman" w:hAnsi="Times New Roman" w:cs="Times New Roman"/>
          <w:sz w:val="28"/>
          <w:szCs w:val="28"/>
          <w:lang w:eastAsia="ru-RU"/>
        </w:rPr>
        <w:t xml:space="preserve">. Папір друк. Друк плоский. </w:t>
      </w:r>
      <w:r w:rsidRPr="003F35B5">
        <w:rPr>
          <w:rFonts w:ascii="Times New Roman" w:eastAsia="Times New Roman" w:hAnsi="Times New Roman" w:cs="Times New Roman"/>
          <w:sz w:val="28"/>
          <w:szCs w:val="28"/>
          <w:lang w:eastAsia="ru-RU"/>
        </w:rPr>
        <w:t xml:space="preserve">Облік.-вид. арк. </w:t>
      </w:r>
      <w:r w:rsidR="003F35B5" w:rsidRPr="003F35B5">
        <w:rPr>
          <w:rFonts w:ascii="Times New Roman" w:eastAsia="Times New Roman" w:hAnsi="Times New Roman" w:cs="Times New Roman"/>
          <w:sz w:val="28"/>
          <w:szCs w:val="28"/>
          <w:lang w:eastAsia="ru-RU"/>
        </w:rPr>
        <w:t>3,29.</w:t>
      </w:r>
      <w:r w:rsidRPr="003F35B5">
        <w:rPr>
          <w:rFonts w:ascii="Times New Roman" w:eastAsia="Times New Roman" w:hAnsi="Times New Roman" w:cs="Times New Roman"/>
          <w:sz w:val="28"/>
          <w:szCs w:val="28"/>
          <w:lang w:eastAsia="ru-RU"/>
        </w:rPr>
        <w:t xml:space="preserve"> Умов. друк. арк. </w:t>
      </w:r>
      <w:r w:rsidR="003F35B5" w:rsidRPr="003F35B5">
        <w:rPr>
          <w:rFonts w:ascii="Times New Roman" w:eastAsia="Times New Roman" w:hAnsi="Times New Roman" w:cs="Times New Roman"/>
          <w:sz w:val="28"/>
          <w:szCs w:val="28"/>
          <w:lang w:eastAsia="ru-RU"/>
        </w:rPr>
        <w:t>3,25</w:t>
      </w:r>
      <w:r w:rsidRPr="003F35B5">
        <w:rPr>
          <w:rFonts w:ascii="Times New Roman" w:eastAsia="Times New Roman" w:hAnsi="Times New Roman" w:cs="Times New Roman"/>
          <w:sz w:val="28"/>
          <w:szCs w:val="28"/>
          <w:lang w:eastAsia="ru-RU"/>
        </w:rPr>
        <w:t xml:space="preserve">. </w:t>
      </w:r>
      <w:r w:rsidR="003F35B5" w:rsidRPr="003F35B5">
        <w:rPr>
          <w:rFonts w:ascii="Times New Roman" w:eastAsia="Times New Roman" w:hAnsi="Times New Roman" w:cs="Times New Roman"/>
          <w:sz w:val="28"/>
          <w:szCs w:val="28"/>
          <w:lang w:eastAsia="ru-RU"/>
        </w:rPr>
        <w:t xml:space="preserve"> </w:t>
      </w:r>
      <w:r w:rsidRPr="003F35B5">
        <w:rPr>
          <w:rFonts w:ascii="Times New Roman" w:eastAsia="Times New Roman" w:hAnsi="Times New Roman" w:cs="Times New Roman"/>
          <w:sz w:val="28"/>
          <w:szCs w:val="28"/>
          <w:lang w:eastAsia="ru-RU"/>
        </w:rPr>
        <w:t xml:space="preserve"> Замовлення № </w:t>
      </w:r>
      <w:r w:rsidR="003F35B5" w:rsidRPr="003F35B5">
        <w:rPr>
          <w:rFonts w:ascii="Times New Roman" w:eastAsia="Times New Roman" w:hAnsi="Times New Roman" w:cs="Times New Roman"/>
          <w:sz w:val="28"/>
          <w:szCs w:val="28"/>
          <w:lang w:eastAsia="ru-RU"/>
        </w:rPr>
        <w:t>95</w:t>
      </w:r>
      <w:r w:rsidRPr="003F35B5">
        <w:rPr>
          <w:rFonts w:ascii="Times New Roman" w:eastAsia="Times New Roman" w:hAnsi="Times New Roman" w:cs="Times New Roman"/>
          <w:sz w:val="28"/>
          <w:szCs w:val="28"/>
          <w:lang w:eastAsia="ru-RU"/>
        </w:rPr>
        <w:t>.</w:t>
      </w:r>
    </w:p>
    <w:p w:rsidR="00B03010" w:rsidRPr="00902A1B" w:rsidRDefault="00B03010" w:rsidP="00B03010">
      <w:pPr>
        <w:suppressAutoHyphens/>
        <w:spacing w:after="0" w:line="240" w:lineRule="auto"/>
        <w:contextualSpacing/>
        <w:jc w:val="center"/>
        <w:rPr>
          <w:rFonts w:ascii="Times New Roman" w:eastAsia="Times New Roman" w:hAnsi="Times New Roman" w:cs="Times New Roman"/>
          <w:sz w:val="28"/>
          <w:szCs w:val="28"/>
          <w:lang w:eastAsia="ru-RU"/>
        </w:rPr>
      </w:pPr>
    </w:p>
    <w:p w:rsidR="00B03010" w:rsidRPr="00902A1B" w:rsidRDefault="00B03010" w:rsidP="00B03010">
      <w:pPr>
        <w:suppressAutoHyphens/>
        <w:spacing w:after="0" w:line="240" w:lineRule="auto"/>
        <w:contextualSpacing/>
        <w:jc w:val="center"/>
        <w:rPr>
          <w:rFonts w:ascii="Times New Roman" w:eastAsia="Times New Roman" w:hAnsi="Times New Roman" w:cs="Times New Roman"/>
          <w:sz w:val="28"/>
          <w:szCs w:val="28"/>
          <w:lang w:eastAsia="ru-RU"/>
        </w:rPr>
      </w:pPr>
    </w:p>
    <w:p w:rsidR="00B03010" w:rsidRPr="00902A1B" w:rsidRDefault="00B03010" w:rsidP="00B03010">
      <w:pPr>
        <w:suppressAutoHyphens/>
        <w:spacing w:after="0" w:line="240" w:lineRule="auto"/>
        <w:contextualSpacing/>
        <w:jc w:val="center"/>
        <w:rPr>
          <w:rFonts w:ascii="Times New Roman" w:eastAsia="Times New Roman" w:hAnsi="Times New Roman" w:cs="Times New Roman"/>
          <w:sz w:val="28"/>
          <w:szCs w:val="28"/>
          <w:lang w:eastAsia="ru-RU"/>
        </w:rPr>
      </w:pPr>
    </w:p>
    <w:p w:rsidR="00B03010" w:rsidRPr="00902A1B" w:rsidRDefault="00B03010" w:rsidP="00B03010">
      <w:pPr>
        <w:suppressAutoHyphens/>
        <w:spacing w:after="0" w:line="240" w:lineRule="auto"/>
        <w:contextualSpacing/>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Національна металургійна академія України</w:t>
      </w:r>
    </w:p>
    <w:p w:rsidR="00B03010" w:rsidRPr="00902A1B" w:rsidRDefault="00DF0E3D" w:rsidP="00B03010">
      <w:pPr>
        <w:suppressAutoHyphens/>
        <w:spacing w:after="0" w:line="240" w:lineRule="auto"/>
        <w:contextualSpacing/>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49600, Дніпро</w:t>
      </w:r>
      <w:r w:rsidR="00B03010" w:rsidRPr="00902A1B">
        <w:rPr>
          <w:rFonts w:ascii="Times New Roman" w:eastAsia="Times New Roman" w:hAnsi="Times New Roman" w:cs="Times New Roman"/>
          <w:sz w:val="28"/>
          <w:szCs w:val="28"/>
          <w:lang w:eastAsia="ru-RU"/>
        </w:rPr>
        <w:t>, пр. Гагаріна, 4</w:t>
      </w:r>
    </w:p>
    <w:p w:rsidR="00B03010" w:rsidRPr="00902A1B" w:rsidRDefault="00B03010" w:rsidP="00B03010">
      <w:pPr>
        <w:suppressAutoHyphens/>
        <w:spacing w:after="0" w:line="240" w:lineRule="auto"/>
        <w:contextualSpacing/>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______________________________________</w:t>
      </w:r>
    </w:p>
    <w:p w:rsidR="00582083" w:rsidRDefault="00B03010" w:rsidP="00B03010">
      <w:pPr>
        <w:suppressAutoHyphens/>
        <w:spacing w:after="0" w:line="312" w:lineRule="auto"/>
        <w:contextualSpacing/>
        <w:jc w:val="center"/>
        <w:rPr>
          <w:rFonts w:ascii="Times New Roman" w:eastAsia="Times New Roman" w:hAnsi="Times New Roman" w:cs="Times New Roman"/>
          <w:sz w:val="28"/>
          <w:szCs w:val="28"/>
          <w:lang w:eastAsia="ru-RU"/>
        </w:rPr>
        <w:sectPr w:rsidR="00582083" w:rsidSect="005A1CE8">
          <w:pgSz w:w="11906" w:h="16838"/>
          <w:pgMar w:top="1134" w:right="1134" w:bottom="1134" w:left="1134" w:header="708" w:footer="708" w:gutter="0"/>
          <w:pgNumType w:start="0"/>
          <w:cols w:space="708"/>
          <w:titlePg/>
          <w:docGrid w:linePitch="360"/>
        </w:sectPr>
      </w:pPr>
      <w:r w:rsidRPr="00902A1B">
        <w:rPr>
          <w:rFonts w:ascii="Times New Roman" w:eastAsia="Times New Roman" w:hAnsi="Times New Roman" w:cs="Times New Roman"/>
          <w:sz w:val="28"/>
          <w:szCs w:val="28"/>
          <w:lang w:eastAsia="ru-RU"/>
        </w:rPr>
        <w:t>Редакційно-видавничий відділ НМетАУ</w:t>
      </w:r>
    </w:p>
    <w:p w:rsidR="00B03010" w:rsidRPr="00902A1B" w:rsidRDefault="00B03010" w:rsidP="00B03010">
      <w:pPr>
        <w:suppressAutoHyphens/>
        <w:spacing w:after="0" w:line="312" w:lineRule="auto"/>
        <w:contextualSpacing/>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lastRenderedPageBreak/>
        <w:t>ВСТУП</w:t>
      </w:r>
    </w:p>
    <w:p w:rsidR="00B03010" w:rsidRPr="00902A1B" w:rsidRDefault="00B03010" w:rsidP="00B03010">
      <w:pPr>
        <w:suppressAutoHyphens/>
        <w:spacing w:after="0" w:line="360" w:lineRule="auto"/>
        <w:ind w:firstLine="720"/>
        <w:contextualSpacing/>
        <w:rPr>
          <w:rFonts w:ascii="Times New Roman" w:eastAsia="Times New Roman" w:hAnsi="Times New Roman" w:cs="Times New Roman"/>
          <w:sz w:val="28"/>
          <w:szCs w:val="28"/>
          <w:lang w:eastAsia="ru-RU"/>
        </w:rPr>
      </w:pPr>
    </w:p>
    <w:p w:rsidR="00B03010" w:rsidRPr="00902A1B" w:rsidRDefault="00B03010" w:rsidP="00B03010">
      <w:pPr>
        <w:widowControl w:val="0"/>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Визначаючу роль у формуванні і розвитку економічної структури будь-якого сучасного суспільства грає державне регулювання, що здійснюється у рамках вибраною владою економічної політики. Одним з найважливіших механізмів, що дозволяють державі здійснювати економічне і соціальне регулювання, є фінансова система суспільства. Саме за допомогою фінансової системи держава утворює централіз</w:t>
      </w:r>
      <w:bookmarkStart w:id="0" w:name="_GoBack"/>
      <w:bookmarkEnd w:id="0"/>
      <w:r w:rsidRPr="00902A1B">
        <w:rPr>
          <w:rFonts w:ascii="Times New Roman" w:eastAsia="Times New Roman" w:hAnsi="Times New Roman" w:cs="Times New Roman"/>
          <w:sz w:val="28"/>
          <w:szCs w:val="28"/>
          <w:lang w:eastAsia="ru-RU"/>
        </w:rPr>
        <w:t xml:space="preserve">овані фонди і впливає на формування децентралізованих фондів грошових коштів, забезпечуючи можливість виконання покладених на державні органи функцій. </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Одним із найважливіших засобів для здійснення державою розподільчих функцій виступає бюджет. Тому управління бюджетом має дуже важливе значення, особливо в період переходу економіки до ринкових відносин. Саме це визначає мету</w:t>
      </w:r>
      <w:r w:rsidRPr="00902A1B">
        <w:rPr>
          <w:rFonts w:ascii="Times New Roman" w:eastAsia="Times New Roman" w:hAnsi="Times New Roman" w:cs="Times New Roman"/>
          <w:i/>
          <w:sz w:val="28"/>
          <w:szCs w:val="28"/>
          <w:lang w:eastAsia="ru-RU"/>
        </w:rPr>
        <w:t xml:space="preserve"> </w:t>
      </w:r>
      <w:r w:rsidRPr="00902A1B">
        <w:rPr>
          <w:rFonts w:ascii="Times New Roman" w:eastAsia="Times New Roman" w:hAnsi="Times New Roman" w:cs="Times New Roman"/>
          <w:sz w:val="28"/>
          <w:szCs w:val="28"/>
          <w:lang w:eastAsia="ru-RU"/>
        </w:rPr>
        <w:t>даної навчальної дисципліни – вивчення функцій фінансових органів, органів законодавчої та виконавчої влади щодо бюджету та прийомів і методів, які використовують ці органи в процесі управління бюджетними ресурсами і відносинами, що виникають в процесі руху бю</w:t>
      </w:r>
      <w:r w:rsidRPr="00902A1B">
        <w:rPr>
          <w:rFonts w:ascii="Times New Roman" w:eastAsia="Times New Roman" w:hAnsi="Times New Roman" w:cs="Times New Roman"/>
          <w:sz w:val="28"/>
          <w:szCs w:val="28"/>
          <w:lang w:eastAsia="ru-RU"/>
        </w:rPr>
        <w:softHyphen/>
        <w:t xml:space="preserve">джетних потоків. Тільки на засадах чіткого розмежування функцій поміж вказаними органами, чіткої організації бюджетного процесу в державі можливо забезпечити ефективне управління бюджетом. </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В умовах розвитку економічних відносин в Україні бюджетні й наукові установи виступають як частина єдиного народногосподарського комплексу, причому відносно відокремлена частина. Це обумовлено наявністю товарно-грошових відносин і передбачає здійснення специфічних функцій даних установ. Для задоволення потреб соціально-культурної сфери і наукового прогресу держава щорічно виділяє з бюджету величезні фінансові ресурси, витрачає значні обсяги матеріальних цінностей. Важливо, щоб ці ресурси й цінності використовувались на місцях з максимальним ефектом, при цьому повністю задовольнялись потреби народу в культурному розвитку, освіті, </w:t>
      </w:r>
      <w:r w:rsidRPr="00902A1B">
        <w:rPr>
          <w:rFonts w:ascii="Times New Roman" w:eastAsia="Times New Roman" w:hAnsi="Times New Roman" w:cs="Times New Roman"/>
          <w:sz w:val="28"/>
          <w:szCs w:val="28"/>
          <w:lang w:eastAsia="ru-RU"/>
        </w:rPr>
        <w:lastRenderedPageBreak/>
        <w:t>медичному обслуговуванні, забезпечувались всі інші соціальні потреби суспільства, вдало використовувався науковий потенціал.</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Дисципліна «Бюджетний менеджмент» є вибірковою для підготовки магістрів за спеціальністю 073 «Менеджмент» (спеціалізація «Менеджмент організацій та адміністрування»).</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Дисципліна має теоретично-прикладний характер: у теоретичному плані вона покликана надати магістрам базових знань щодо організації та управління бюджетним процесом держави, вивчення функцій та структури органів оперативного управління бюджетом, теоретичних основ організації виконання дохідної та видаткової частин бюджету; набуття вмінь ведення обліку виконання бюджету у фінансових органах, складання бюджетної звітності, контролю за виконанням бюджету; ознайомлення студентів з головними методами й прийомами планування діяльності бюджетної установи, її фінансових результатів, зміни у структурі активів і пасивів.</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У результаті вивчення навчальної дисципліни студент повинен: </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знати:</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сутність, функції, структуру бюджету держави, історію формування бюджетних відносин, будову бюджетної системи України, принципи бюджетного устрою, етапи бюджетного процесу (складання, розгляд, затвердження, виконання), функції органів управління бюджетним процесом, процес формування доходної та видаткової частин державного та місцевих бюджетів, сутність міжбюджетних відносин; сутність та основні принципи формування фонду грошових коштів бюджетних установ та цільову спрямованість їх витрат, а також принципів планування кошторису бюджетної установи;</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вміти:</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вирізняти роль бюджету в системі відтворення та розподілу фінансових ресурсів держави, аналізувати сучасні бюджетні відносини та виявляти їх недоліки, моделювати нормальну та кризову фінансові ситуації, будувати моделі фінансових відносин, виявляти фактори впливу на бюджетний дефіцит </w:t>
      </w:r>
      <w:r w:rsidRPr="00902A1B">
        <w:rPr>
          <w:rFonts w:ascii="Times New Roman" w:eastAsia="Times New Roman" w:hAnsi="Times New Roman" w:cs="Times New Roman"/>
          <w:sz w:val="28"/>
          <w:szCs w:val="28"/>
          <w:lang w:eastAsia="ru-RU"/>
        </w:rPr>
        <w:lastRenderedPageBreak/>
        <w:t>та шляхи його покриття, будувати структурно-логічні схеми основних податків, аналізувати можливості і необхідність залучення зовнішніх ресурсів для виконання функцій держави, будувати моделі повернення державного боргу (внутрішнього та зовнішнього); аналізувати та використовувати інформаційне та правове забезпечення бюджетної діяльності; проводити розрахунки показників бюджету; складати кошторис бюджетної установи та план асигнувань із загального фонду бюджету.</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p>
    <w:p w:rsidR="00B03010" w:rsidRPr="00902A1B" w:rsidRDefault="00B03010" w:rsidP="00B03010">
      <w:pPr>
        <w:suppressAutoHyphens/>
        <w:spacing w:after="0" w:line="360" w:lineRule="auto"/>
        <w:ind w:firstLine="720"/>
        <w:contextualSpacing/>
        <w:jc w:val="center"/>
        <w:rPr>
          <w:rFonts w:ascii="Times New Roman" w:eastAsia="Times New Roman" w:hAnsi="Times New Roman" w:cs="Times New Roman"/>
          <w:b/>
          <w:noProof/>
          <w:sz w:val="28"/>
          <w:szCs w:val="28"/>
          <w:lang w:eastAsia="ru-RU"/>
        </w:rPr>
      </w:pPr>
      <w:r w:rsidRPr="00902A1B">
        <w:rPr>
          <w:rFonts w:ascii="Times New Roman" w:eastAsia="Times New Roman" w:hAnsi="Times New Roman" w:cs="Times New Roman"/>
          <w:b/>
          <w:noProof/>
          <w:sz w:val="28"/>
          <w:szCs w:val="28"/>
          <w:lang w:eastAsia="ru-RU"/>
        </w:rPr>
        <w:t>1. ЗАГАЛЬНІ МЕТОДИЧНІ ВКАЗІВКИ</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noProof/>
          <w:sz w:val="28"/>
          <w:szCs w:val="28"/>
          <w:lang w:eastAsia="ru-RU"/>
        </w:rPr>
      </w:pP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Відповідно до навчального плану дисципліну «Бюджетний менеджмент» вивчають студенти спеціальності «менеджмент» усіх форм навчання. Загальний обсяг дисципліни – 120 академічних годин, із яких аудиторні заняття для заочної форми навчання складають </w:t>
      </w:r>
      <w:r w:rsidR="00B24A24" w:rsidRPr="00902A1B">
        <w:rPr>
          <w:rFonts w:ascii="Times New Roman" w:eastAsia="Times New Roman" w:hAnsi="Times New Roman" w:cs="Times New Roman"/>
          <w:sz w:val="28"/>
          <w:szCs w:val="28"/>
          <w:lang w:eastAsia="ru-RU"/>
        </w:rPr>
        <w:t>16</w:t>
      </w:r>
      <w:r w:rsidRPr="00902A1B">
        <w:rPr>
          <w:rFonts w:ascii="Times New Roman" w:eastAsia="Times New Roman" w:hAnsi="Times New Roman" w:cs="Times New Roman"/>
          <w:sz w:val="28"/>
          <w:szCs w:val="28"/>
          <w:lang w:eastAsia="ru-RU"/>
        </w:rPr>
        <w:t xml:space="preserve"> годин, в тому числі – лекцій </w:t>
      </w:r>
      <w:r w:rsidR="00B24A24" w:rsidRPr="00902A1B">
        <w:rPr>
          <w:rFonts w:ascii="Times New Roman" w:eastAsia="Times New Roman" w:hAnsi="Times New Roman" w:cs="Times New Roman"/>
          <w:sz w:val="28"/>
          <w:szCs w:val="28"/>
          <w:lang w:eastAsia="ru-RU"/>
        </w:rPr>
        <w:t>8</w:t>
      </w:r>
      <w:r w:rsidRPr="00902A1B">
        <w:rPr>
          <w:rFonts w:ascii="Times New Roman" w:eastAsia="Times New Roman" w:hAnsi="Times New Roman" w:cs="Times New Roman"/>
          <w:sz w:val="28"/>
          <w:szCs w:val="28"/>
          <w:lang w:eastAsia="ru-RU"/>
        </w:rPr>
        <w:t xml:space="preserve"> годин та практичних занять </w:t>
      </w:r>
      <w:r w:rsidR="00B24A24" w:rsidRPr="00902A1B">
        <w:rPr>
          <w:rFonts w:ascii="Times New Roman" w:eastAsia="Times New Roman" w:hAnsi="Times New Roman" w:cs="Times New Roman"/>
          <w:sz w:val="28"/>
          <w:szCs w:val="28"/>
          <w:lang w:eastAsia="ru-RU"/>
        </w:rPr>
        <w:t>8 годин, самостійна робота – 104</w:t>
      </w:r>
      <w:r w:rsidRPr="00902A1B">
        <w:rPr>
          <w:rFonts w:ascii="Times New Roman" w:eastAsia="Times New Roman" w:hAnsi="Times New Roman" w:cs="Times New Roman"/>
          <w:sz w:val="28"/>
          <w:szCs w:val="28"/>
          <w:lang w:eastAsia="ru-RU"/>
        </w:rPr>
        <w:t xml:space="preserve"> годин. Робоча навчальна програма з дисципліни «Бюджетний менеджмент» із вказівкою тем, які викладаються на аудиторних заняттях, наведена у розділі 3. Запорукою успішного оволодіння дисципліною є самостійна робота студентів. Самостійну роботу потрібно вести систематично, за визначеним планом, що складений самим студентом.</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Вивчати теми рекомендується в такій послідовності:</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 ознайомлення зі змістом теми за програмою;</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 уважне читання конспекту лекцій і відповідних глав навчальної літератури;</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 конспектування матеріалу, який вивчається;</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 виконання контрольного завдання.</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Контрольне завдання повинно бути виконано і оформлено відповідно до установлених правил. Методичні вказівки до вибору варіанту конт</w:t>
      </w:r>
      <w:r w:rsidRPr="00902A1B">
        <w:rPr>
          <w:rFonts w:ascii="Times New Roman" w:eastAsia="Times New Roman" w:hAnsi="Times New Roman" w:cs="Times New Roman"/>
          <w:sz w:val="28"/>
          <w:szCs w:val="28"/>
          <w:lang w:eastAsia="ru-RU"/>
        </w:rPr>
        <w:softHyphen/>
        <w:t xml:space="preserve">рольного завдання та його виконання наведені у розділі 5. Після отримання перевіреного </w:t>
      </w:r>
      <w:r w:rsidRPr="00902A1B">
        <w:rPr>
          <w:rFonts w:ascii="Times New Roman" w:eastAsia="Times New Roman" w:hAnsi="Times New Roman" w:cs="Times New Roman"/>
          <w:sz w:val="28"/>
          <w:szCs w:val="28"/>
          <w:lang w:eastAsia="ru-RU"/>
        </w:rPr>
        <w:lastRenderedPageBreak/>
        <w:t>контрольного завдання від викладача потрібно врахувати всі вказані ним зауваження і внести необхідні виправлення.</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b/>
          <w:bCs/>
          <w:sz w:val="28"/>
          <w:szCs w:val="28"/>
          <w:lang w:eastAsia="ru-RU"/>
        </w:rPr>
      </w:pP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b/>
          <w:bCs/>
          <w:sz w:val="28"/>
          <w:szCs w:val="28"/>
          <w:lang w:eastAsia="ru-RU"/>
        </w:rPr>
        <w:t>2. РЕКОМЕНДОВАНА ЛІТЕРАТУРА</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rPr>
          <w:rFonts w:ascii="Times New Roman" w:eastAsia="Times New Roman" w:hAnsi="Times New Roman" w:cs="Times New Roman"/>
          <w:sz w:val="28"/>
          <w:szCs w:val="28"/>
          <w:lang w:eastAsia="ru-RU"/>
        </w:rPr>
      </w:pP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Нижче наводяться перелік літератури та інформаційних ресурсів для вивчення дисципліни.</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b/>
          <w:sz w:val="28"/>
          <w:szCs w:val="28"/>
          <w:lang w:eastAsia="ru-RU"/>
        </w:rPr>
      </w:pPr>
      <w:r w:rsidRPr="00902A1B">
        <w:rPr>
          <w:rFonts w:ascii="Times New Roman" w:eastAsia="Times New Roman" w:hAnsi="Times New Roman" w:cs="Times New Roman"/>
          <w:b/>
          <w:sz w:val="28"/>
          <w:szCs w:val="28"/>
          <w:lang w:eastAsia="ru-RU"/>
        </w:rPr>
        <w:t>Література</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 Бубенко П.Т. Фінансове планування діяльності бюджетних установ: Навчальний посібник</w:t>
      </w:r>
      <w:r w:rsidR="00582083">
        <w:rPr>
          <w:rFonts w:ascii="Times New Roman" w:eastAsia="Times New Roman" w:hAnsi="Times New Roman" w:cs="Times New Roman"/>
          <w:sz w:val="28"/>
          <w:szCs w:val="28"/>
          <w:lang w:eastAsia="ru-RU"/>
        </w:rPr>
        <w:t xml:space="preserve"> </w:t>
      </w:r>
      <w:r w:rsidRPr="00902A1B">
        <w:rPr>
          <w:rFonts w:ascii="Times New Roman" w:eastAsia="Times New Roman" w:hAnsi="Times New Roman" w:cs="Times New Roman"/>
          <w:sz w:val="28"/>
          <w:szCs w:val="28"/>
          <w:lang w:eastAsia="ru-RU"/>
        </w:rPr>
        <w:t xml:space="preserve">/ П.Т. Бубенко, О.Ф. Козир, О.В. Димченко, В.В. Димченко. – Харків: ХНАМГ, 2007. </w:t>
      </w:r>
      <w:r w:rsidR="00582083">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sz w:val="28"/>
          <w:szCs w:val="28"/>
          <w:lang w:eastAsia="ru-RU"/>
        </w:rPr>
        <w:t xml:space="preserve"> 187с. [Електрон</w:t>
      </w:r>
      <w:r w:rsidR="00582083">
        <w:rPr>
          <w:rFonts w:ascii="Times New Roman" w:eastAsia="Times New Roman" w:hAnsi="Times New Roman" w:cs="Times New Roman"/>
          <w:sz w:val="28"/>
          <w:szCs w:val="28"/>
          <w:lang w:eastAsia="ru-RU"/>
        </w:rPr>
        <w:t>н</w:t>
      </w:r>
      <w:r w:rsidRPr="00902A1B">
        <w:rPr>
          <w:rFonts w:ascii="Times New Roman" w:eastAsia="Times New Roman" w:hAnsi="Times New Roman" w:cs="Times New Roman"/>
          <w:sz w:val="28"/>
          <w:szCs w:val="28"/>
          <w:lang w:eastAsia="ru-RU"/>
        </w:rPr>
        <w:t>ий ресурс]</w:t>
      </w:r>
      <w:r w:rsidR="00582083">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sz w:val="28"/>
          <w:szCs w:val="28"/>
          <w:lang w:eastAsia="ru-RU"/>
        </w:rPr>
        <w:t xml:space="preserve"> </w:t>
      </w:r>
      <w:r w:rsidR="00582083">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sz w:val="28"/>
          <w:szCs w:val="28"/>
          <w:lang w:eastAsia="ru-RU"/>
        </w:rPr>
        <w:t xml:space="preserve"> Режим доступу: eprints.kname.edu.ua/4332/1/Бубенко_печатн.вар._30%2C07.doc.</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2. Бюджетна система : підруч. / за ред. С.І. Юрія, В.Г. Дем’янишина, О.П. Кириленко. </w:t>
      </w:r>
      <w:r w:rsidR="00582083">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sz w:val="28"/>
          <w:szCs w:val="28"/>
          <w:lang w:eastAsia="ru-RU"/>
        </w:rPr>
        <w:t xml:space="preserve"> Тернопіль: ТНЕУ, 2013. – 624 с. [Електро</w:t>
      </w:r>
      <w:r w:rsidR="00582083">
        <w:rPr>
          <w:rFonts w:ascii="Times New Roman" w:eastAsia="Times New Roman" w:hAnsi="Times New Roman" w:cs="Times New Roman"/>
          <w:sz w:val="28"/>
          <w:szCs w:val="28"/>
          <w:lang w:eastAsia="ru-RU"/>
        </w:rPr>
        <w:t>н</w:t>
      </w:r>
      <w:r w:rsidRPr="00902A1B">
        <w:rPr>
          <w:rFonts w:ascii="Times New Roman" w:eastAsia="Times New Roman" w:hAnsi="Times New Roman" w:cs="Times New Roman"/>
          <w:sz w:val="28"/>
          <w:szCs w:val="28"/>
          <w:lang w:eastAsia="ru-RU"/>
        </w:rPr>
        <w:t>ний ресурс]</w:t>
      </w:r>
      <w:r w:rsidR="00582083">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sz w:val="28"/>
          <w:szCs w:val="28"/>
          <w:lang w:eastAsia="ru-RU"/>
        </w:rPr>
        <w:t xml:space="preserve"> </w:t>
      </w:r>
      <w:r w:rsidR="00582083">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sz w:val="28"/>
          <w:szCs w:val="28"/>
          <w:lang w:eastAsia="ru-RU"/>
        </w:rPr>
        <w:t xml:space="preserve"> Режим доступу: http://dspace.tneu.edu.ua/bitstream/316497/521/1/Бюджетна%20 система.%20Підручник.pdf</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3. Бюджетна система: навчальний посібник. Друге видання, перероблене і доповнене / І.Л. Шевчук, В.О. Черепанова, Т.О. Ставерська / Харків: Видавець Іванченко І.С., 2015. </w:t>
      </w:r>
      <w:r w:rsidR="00582083">
        <w:rPr>
          <w:rFonts w:ascii="Times New Roman" w:eastAsia="Times New Roman" w:hAnsi="Times New Roman" w:cs="Times New Roman"/>
          <w:sz w:val="28"/>
          <w:szCs w:val="28"/>
          <w:lang w:eastAsia="ru-RU"/>
        </w:rPr>
        <w:t>– 284 с. –</w:t>
      </w:r>
      <w:r w:rsidRPr="00902A1B">
        <w:rPr>
          <w:rFonts w:ascii="Times New Roman" w:eastAsia="Times New Roman" w:hAnsi="Times New Roman" w:cs="Times New Roman"/>
          <w:sz w:val="28"/>
          <w:szCs w:val="28"/>
          <w:lang w:eastAsia="ru-RU"/>
        </w:rPr>
        <w:t xml:space="preserve"> [Електрон</w:t>
      </w:r>
      <w:r w:rsidR="00582083">
        <w:rPr>
          <w:rFonts w:ascii="Times New Roman" w:eastAsia="Times New Roman" w:hAnsi="Times New Roman" w:cs="Times New Roman"/>
          <w:sz w:val="28"/>
          <w:szCs w:val="28"/>
          <w:lang w:eastAsia="ru-RU"/>
        </w:rPr>
        <w:t>н</w:t>
      </w:r>
      <w:r w:rsidRPr="00902A1B">
        <w:rPr>
          <w:rFonts w:ascii="Times New Roman" w:eastAsia="Times New Roman" w:hAnsi="Times New Roman" w:cs="Times New Roman"/>
          <w:sz w:val="28"/>
          <w:szCs w:val="28"/>
          <w:lang w:eastAsia="ru-RU"/>
        </w:rPr>
        <w:t>ий ресурс]</w:t>
      </w:r>
      <w:r w:rsidR="00582083">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sz w:val="28"/>
          <w:szCs w:val="28"/>
          <w:lang w:eastAsia="ru-RU"/>
        </w:rPr>
        <w:t xml:space="preserve"> </w:t>
      </w:r>
      <w:r w:rsidR="00582083">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sz w:val="28"/>
          <w:szCs w:val="28"/>
          <w:lang w:eastAsia="ru-RU"/>
        </w:rPr>
        <w:t xml:space="preserve"> Режим доступу : http://shron1.chtyvo.org.ua/Shevchuk_Iryna/Biudzheta_systema.pdf</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4. Бюджетний менеджмент: Навч. посібник / К.Ф.Ковальчук та ін. </w:t>
      </w:r>
      <w:r w:rsidR="00582083">
        <w:rPr>
          <w:rFonts w:ascii="Times New Roman" w:eastAsia="Times New Roman" w:hAnsi="Times New Roman" w:cs="Times New Roman"/>
          <w:sz w:val="28"/>
          <w:szCs w:val="28"/>
          <w:lang w:eastAsia="ru-RU"/>
        </w:rPr>
        <w:t xml:space="preserve">– </w:t>
      </w:r>
      <w:r w:rsidRPr="00902A1B">
        <w:rPr>
          <w:rFonts w:ascii="Times New Roman" w:eastAsia="Times New Roman" w:hAnsi="Times New Roman" w:cs="Times New Roman"/>
          <w:sz w:val="28"/>
          <w:szCs w:val="28"/>
          <w:lang w:eastAsia="ru-RU"/>
        </w:rPr>
        <w:t xml:space="preserve">Дніпропетровськ. </w:t>
      </w:r>
      <w:r w:rsidR="00582083">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sz w:val="28"/>
          <w:szCs w:val="28"/>
          <w:lang w:eastAsia="ru-RU"/>
        </w:rPr>
        <w:t xml:space="preserve"> Нова Ідеологія, 2011</w:t>
      </w:r>
      <w:r w:rsidR="00582083">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sz w:val="28"/>
          <w:szCs w:val="28"/>
          <w:lang w:eastAsia="ru-RU"/>
        </w:rPr>
        <w:t xml:space="preserve"> </w:t>
      </w:r>
      <w:r w:rsidR="00582083">
        <w:rPr>
          <w:rFonts w:ascii="Times New Roman" w:eastAsia="Times New Roman" w:hAnsi="Times New Roman" w:cs="Times New Roman"/>
          <w:sz w:val="28"/>
          <w:szCs w:val="28"/>
          <w:lang w:eastAsia="ru-RU"/>
        </w:rPr>
        <w:t xml:space="preserve">– </w:t>
      </w:r>
      <w:r w:rsidRPr="00902A1B">
        <w:rPr>
          <w:rFonts w:ascii="Times New Roman" w:eastAsia="Times New Roman" w:hAnsi="Times New Roman" w:cs="Times New Roman"/>
          <w:sz w:val="28"/>
          <w:szCs w:val="28"/>
          <w:lang w:eastAsia="ru-RU"/>
        </w:rPr>
        <w:t>248 с.</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5. Бюджетний менеджмент : [підручник] / [В.М. Федосов, В.Л. Опарін, Л.П. Сафонова та ін.] ; за заг. ред. В.М. Федосова. – К. : КНЕУ, 2004. – 864 с. [Електрон</w:t>
      </w:r>
      <w:r w:rsidR="00582083">
        <w:rPr>
          <w:rFonts w:ascii="Times New Roman" w:eastAsia="Times New Roman" w:hAnsi="Times New Roman" w:cs="Times New Roman"/>
          <w:sz w:val="28"/>
          <w:szCs w:val="28"/>
          <w:lang w:eastAsia="ru-RU"/>
        </w:rPr>
        <w:t>н</w:t>
      </w:r>
      <w:r w:rsidRPr="00902A1B">
        <w:rPr>
          <w:rFonts w:ascii="Times New Roman" w:eastAsia="Times New Roman" w:hAnsi="Times New Roman" w:cs="Times New Roman"/>
          <w:sz w:val="28"/>
          <w:szCs w:val="28"/>
          <w:lang w:eastAsia="ru-RU"/>
        </w:rPr>
        <w:t>ий ресурс]</w:t>
      </w:r>
      <w:r w:rsidR="00582083">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sz w:val="28"/>
          <w:szCs w:val="28"/>
          <w:lang w:eastAsia="ru-RU"/>
        </w:rPr>
        <w:t xml:space="preserve"> – Режим доступу: http://www.ec-study.com/ua/</w:t>
      </w:r>
      <w:r w:rsidRPr="00902A1B">
        <w:rPr>
          <w:rFonts w:ascii="Times New Roman" w:eastAsia="Times New Roman" w:hAnsi="Times New Roman" w:cs="Times New Roman"/>
          <w:sz w:val="28"/>
          <w:szCs w:val="28"/>
          <w:u w:val="single"/>
          <w:lang w:eastAsia="ru-RU"/>
        </w:rPr>
        <w:t xml:space="preserve"> </w:t>
      </w:r>
      <w:r w:rsidRPr="00902A1B">
        <w:rPr>
          <w:rFonts w:ascii="Times New Roman" w:eastAsia="Times New Roman" w:hAnsi="Times New Roman" w:cs="Times New Roman"/>
          <w:sz w:val="28"/>
          <w:szCs w:val="28"/>
          <w:lang w:eastAsia="ru-RU"/>
        </w:rPr>
        <w:t>view/b000052-fedosov-byudzhetniy-menedzhment</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6. Клець Л.Є. Бюджетний менеджмент. Навчальний посібник/ Л.Є.</w:t>
      </w:r>
      <w:r w:rsidR="00582083">
        <w:rPr>
          <w:rFonts w:ascii="Times New Roman" w:eastAsia="Times New Roman" w:hAnsi="Times New Roman" w:cs="Times New Roman"/>
          <w:sz w:val="28"/>
          <w:szCs w:val="28"/>
          <w:lang w:eastAsia="ru-RU"/>
        </w:rPr>
        <w:t xml:space="preserve"> </w:t>
      </w:r>
      <w:r w:rsidRPr="00902A1B">
        <w:rPr>
          <w:rFonts w:ascii="Times New Roman" w:eastAsia="Times New Roman" w:hAnsi="Times New Roman" w:cs="Times New Roman"/>
          <w:sz w:val="28"/>
          <w:szCs w:val="28"/>
          <w:lang w:eastAsia="ru-RU"/>
        </w:rPr>
        <w:t>Клець. – К.: Центр учбової літератури, 2007. – 640 с. [Електро</w:t>
      </w:r>
      <w:r w:rsidR="00582083">
        <w:rPr>
          <w:rFonts w:ascii="Times New Roman" w:eastAsia="Times New Roman" w:hAnsi="Times New Roman" w:cs="Times New Roman"/>
          <w:sz w:val="28"/>
          <w:szCs w:val="28"/>
          <w:lang w:eastAsia="ru-RU"/>
        </w:rPr>
        <w:t>н</w:t>
      </w:r>
      <w:r w:rsidRPr="00902A1B">
        <w:rPr>
          <w:rFonts w:ascii="Times New Roman" w:eastAsia="Times New Roman" w:hAnsi="Times New Roman" w:cs="Times New Roman"/>
          <w:sz w:val="28"/>
          <w:szCs w:val="28"/>
          <w:lang w:eastAsia="ru-RU"/>
        </w:rPr>
        <w:t>ний ресурс]</w:t>
      </w:r>
      <w:r w:rsidR="00582083">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sz w:val="28"/>
          <w:szCs w:val="28"/>
          <w:lang w:eastAsia="ru-RU"/>
        </w:rPr>
        <w:t xml:space="preserve"> </w:t>
      </w:r>
      <w:r w:rsidR="00582083">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sz w:val="28"/>
          <w:szCs w:val="28"/>
          <w:lang w:eastAsia="ru-RU"/>
        </w:rPr>
        <w:t xml:space="preserve"> Режим доступу: http://westudents.com.ua/knigi/95-byudjetniy-menedjment-klets-l.html</w:t>
      </w:r>
    </w:p>
    <w:p w:rsidR="00B03010" w:rsidRPr="00902A1B" w:rsidRDefault="00B03010" w:rsidP="00582083">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lastRenderedPageBreak/>
        <w:t xml:space="preserve">7. Пантелєєв В. П. Бюджетний менеджмент : навч. посіб. </w:t>
      </w:r>
      <w:r w:rsidR="00582083">
        <w:rPr>
          <w:rFonts w:ascii="Times New Roman" w:eastAsia="Times New Roman" w:hAnsi="Times New Roman" w:cs="Times New Roman"/>
          <w:sz w:val="28"/>
          <w:szCs w:val="28"/>
          <w:lang w:eastAsia="ru-RU"/>
        </w:rPr>
        <w:br/>
      </w:r>
      <w:r w:rsidRPr="00902A1B">
        <w:rPr>
          <w:rFonts w:ascii="Times New Roman" w:eastAsia="Times New Roman" w:hAnsi="Times New Roman" w:cs="Times New Roman"/>
          <w:sz w:val="28"/>
          <w:szCs w:val="28"/>
          <w:lang w:eastAsia="ru-RU"/>
        </w:rPr>
        <w:t>/ В. П. Пантелєєв. – Х.: ХНУ імені В. Н. Каразіна, 2013. – 412 с. [Елек</w:t>
      </w:r>
      <w:r w:rsidR="00582083">
        <w:rPr>
          <w:rFonts w:ascii="Times New Roman" w:eastAsia="Times New Roman" w:hAnsi="Times New Roman" w:cs="Times New Roman"/>
          <w:sz w:val="28"/>
          <w:szCs w:val="28"/>
          <w:lang w:eastAsia="ru-RU"/>
        </w:rPr>
        <w:t xml:space="preserve">тронний ресурс].–Режим доступу </w:t>
      </w:r>
      <w:r w:rsidRPr="00902A1B">
        <w:rPr>
          <w:rFonts w:ascii="Times New Roman" w:eastAsia="Times New Roman" w:hAnsi="Times New Roman" w:cs="Times New Roman"/>
          <w:sz w:val="28"/>
          <w:szCs w:val="28"/>
          <w:lang w:eastAsia="ru-RU"/>
        </w:rPr>
        <w:t>http://www.univer.kharkov.ua/images/redactor/news/2014-01-30/Panteleev.pdf</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8. Фінансове планування діяльності бюджетних установ : навч. посібник / Т. Д. Таукешева – Харків : ХНУМГ ім. О. М. Бекетова, 2017. – 405 с. Режим доступу: http:// http://eprints.kname.edu.ua/ 46987/1/2017%20печ.%2020Н%20 Таукешева%20пособие.pdf</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b/>
          <w:sz w:val="28"/>
          <w:szCs w:val="28"/>
          <w:lang w:eastAsia="ru-RU"/>
        </w:rPr>
      </w:pPr>
      <w:r w:rsidRPr="00902A1B">
        <w:rPr>
          <w:rFonts w:ascii="Times New Roman" w:eastAsia="Times New Roman" w:hAnsi="Times New Roman" w:cs="Times New Roman"/>
          <w:b/>
          <w:sz w:val="28"/>
          <w:szCs w:val="28"/>
          <w:lang w:eastAsia="ru-RU"/>
        </w:rPr>
        <w:t>Інформаційні ресурси</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1. Урядовий портал. Єдиний веб-портал органів виконавчої ради України. – Режим доступу: http://www.kmu.gov.ua/control/.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2. Офіційний веб-портал Верховної Ради України. – Режим доступу: http://portal.rada.gov.ua.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3. Офіційний веб-портал Державної казначейської служби України. – Режим доступу: http://treasury.gov.ua/main/uk/index.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4. Офіційний веб-сайт Державної митної служби України. – Режим доступу: http://www.customs.gov.ua/dmsu/control/uk/index.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5. Офіційний портал Державної податкової служби України. – Режим доступу: http://sts.gov.ua/.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6. Офіційний веб-сайт Державної служби статистики України. – Режим доступу: http://www.ukrstat.gov.ua/.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7. Офіційний веб-сайт Державної фінансової інспекції України. – Режим доступу: http://www.dkrs.gov.ua/kru/uk/index. </w:t>
      </w:r>
    </w:p>
    <w:p w:rsidR="00B03010" w:rsidRPr="00902A1B" w:rsidRDefault="00B03010" w:rsidP="00B03010">
      <w:pP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br w:type="page"/>
      </w:r>
    </w:p>
    <w:p w:rsidR="00B03010" w:rsidRPr="00902A1B" w:rsidRDefault="00B03010" w:rsidP="00B03010">
      <w:pPr>
        <w:suppressAutoHyphens/>
        <w:spacing w:after="0" w:line="360" w:lineRule="auto"/>
        <w:ind w:firstLine="720"/>
        <w:contextualSpacing/>
        <w:jc w:val="center"/>
        <w:rPr>
          <w:rFonts w:ascii="Times New Roman" w:eastAsia="Times New Roman" w:hAnsi="Times New Roman" w:cs="Times New Roman"/>
          <w:b/>
          <w:bCs/>
          <w:sz w:val="28"/>
          <w:szCs w:val="28"/>
          <w:lang w:eastAsia="ru-RU"/>
        </w:rPr>
      </w:pPr>
      <w:r w:rsidRPr="00902A1B">
        <w:rPr>
          <w:rFonts w:ascii="Times New Roman" w:eastAsia="Times New Roman" w:hAnsi="Times New Roman" w:cs="Times New Roman"/>
          <w:b/>
          <w:bCs/>
          <w:sz w:val="28"/>
          <w:szCs w:val="28"/>
          <w:lang w:eastAsia="ru-RU"/>
        </w:rPr>
        <w:lastRenderedPageBreak/>
        <w:t>З. МЕТОДИЧНІ ВКАЗІВКИ ДО ТЕМ ДИСЦИПЛІНИ</w:t>
      </w:r>
    </w:p>
    <w:p w:rsidR="00B03010" w:rsidRPr="00902A1B" w:rsidRDefault="00B03010" w:rsidP="00B03010">
      <w:pPr>
        <w:suppressAutoHyphens/>
        <w:spacing w:after="0" w:line="360" w:lineRule="auto"/>
        <w:ind w:firstLine="720"/>
        <w:contextualSpacing/>
        <w:jc w:val="center"/>
        <w:rPr>
          <w:rFonts w:ascii="Times New Roman" w:eastAsia="Times New Roman" w:hAnsi="Times New Roman" w:cs="Times New Roman"/>
          <w:sz w:val="28"/>
          <w:szCs w:val="28"/>
          <w:lang w:eastAsia="ru-RU"/>
        </w:rPr>
      </w:pP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b/>
          <w:bCs/>
          <w:sz w:val="28"/>
          <w:szCs w:val="28"/>
          <w:lang w:eastAsia="ru-RU"/>
        </w:rPr>
      </w:pPr>
      <w:r w:rsidRPr="00902A1B">
        <w:rPr>
          <w:rFonts w:ascii="Times New Roman" w:eastAsia="Times New Roman" w:hAnsi="Times New Roman" w:cs="Times New Roman"/>
          <w:b/>
          <w:bCs/>
          <w:sz w:val="28"/>
          <w:szCs w:val="28"/>
          <w:lang w:eastAsia="ru-RU"/>
        </w:rPr>
        <w:t xml:space="preserve">Модуль 1. Бюджетний менеджмент та бюджетна система </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b/>
          <w:bCs/>
          <w:sz w:val="28"/>
          <w:szCs w:val="28"/>
          <w:lang w:eastAsia="ru-RU"/>
        </w:rPr>
      </w:pP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b/>
          <w:bCs/>
          <w:sz w:val="28"/>
          <w:szCs w:val="28"/>
          <w:lang w:eastAsia="ru-RU"/>
        </w:rPr>
        <w:t>Тема 1. Сутність та складові бюджетного менеджменту</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i/>
          <w:sz w:val="28"/>
          <w:szCs w:val="28"/>
          <w:lang w:eastAsia="ru-RU"/>
        </w:rPr>
      </w:pPr>
      <w:r w:rsidRPr="00902A1B">
        <w:rPr>
          <w:rFonts w:ascii="Times New Roman" w:eastAsia="Times New Roman" w:hAnsi="Times New Roman" w:cs="Times New Roman"/>
          <w:i/>
          <w:sz w:val="28"/>
          <w:szCs w:val="28"/>
          <w:lang w:eastAsia="ru-RU"/>
        </w:rPr>
        <w:t>Основні питання навчальної програми</w:t>
      </w:r>
    </w:p>
    <w:p w:rsidR="00B03010" w:rsidRPr="00902A1B" w:rsidRDefault="00B03010" w:rsidP="00B03010">
      <w:pPr>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Сутність бюджетного менеджменту. Система управління бюджетом. Складові бюджетного менеджменту. Поняття і функції бюджету.</w:t>
      </w:r>
      <w:r w:rsidRPr="00902A1B">
        <w:rPr>
          <w:rFonts w:ascii="Times New Roman" w:eastAsia="Times New Roman" w:hAnsi="Times New Roman" w:cs="Times New Roman"/>
          <w:sz w:val="28"/>
          <w:szCs w:val="28"/>
          <w:lang w:eastAsia="uk-UA"/>
        </w:rPr>
        <w:t xml:space="preserve"> </w:t>
      </w:r>
      <w:r w:rsidRPr="00902A1B">
        <w:rPr>
          <w:rFonts w:ascii="Times New Roman" w:eastAsia="Times New Roman" w:hAnsi="Times New Roman" w:cs="Times New Roman"/>
          <w:sz w:val="28"/>
          <w:szCs w:val="28"/>
          <w:lang w:eastAsia="ru-RU"/>
        </w:rPr>
        <w:t>Принципи побудови бюджету.</w:t>
      </w:r>
    </w:p>
    <w:p w:rsidR="00B03010" w:rsidRPr="00902A1B" w:rsidRDefault="00B03010" w:rsidP="00B03010">
      <w:pPr>
        <w:suppressAutoHyphens/>
        <w:spacing w:after="0" w:line="360" w:lineRule="auto"/>
        <w:ind w:firstLine="720"/>
        <w:contextualSpacing/>
        <w:jc w:val="center"/>
        <w:rPr>
          <w:rFonts w:ascii="Times New Roman" w:eastAsia="Times New Roman" w:hAnsi="Times New Roman" w:cs="Times New Roman"/>
          <w:i/>
          <w:noProof/>
          <w:sz w:val="28"/>
          <w:szCs w:val="28"/>
          <w:lang w:eastAsia="ru-RU"/>
        </w:rPr>
      </w:pPr>
      <w:r w:rsidRPr="00902A1B">
        <w:rPr>
          <w:rFonts w:ascii="Times New Roman" w:eastAsia="Times New Roman" w:hAnsi="Times New Roman" w:cs="Times New Roman"/>
          <w:i/>
          <w:noProof/>
          <w:sz w:val="28"/>
          <w:szCs w:val="28"/>
          <w:lang w:eastAsia="ru-RU"/>
        </w:rPr>
        <w:t>Методичні вказівки</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При вивченні теми потрібно розглянути поняття бюджетного менеджменту як сукупності взаємопов'язаних дій, прийомів, методів, які направлено на управління бюджетними ресурсами і відносинами, що виникають в процесі руху бюджетних потоків. Об'єктом бюджетного менеджменту виступає бюджет, суб'єктом – органи управління бюджетом. Предметом бюджетного менеджменту як учбової дисципліни є бюджетний процес та управління ним.</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Визначення бюджету дано в Законі України № 2542–III від 21.06.2001 із змінами і доповненнями «Бюджетний кодекс України». Згідно Закону, бюджет – це план формування та використання фінансових ресурсів для забезпечення завдань і функцій, які здійснюються органами державної влади, органами влади Автономної Республіки Крим та органами місцевого самоврядування протягом бюджетного періоду. Потрібно розглянути зміст основних функцій бюджету, до яких відносяться контрольна та інформаційна функції, функція інституціоналізації суспільних переваг, а також регулююча функція. </w:t>
      </w:r>
    </w:p>
    <w:p w:rsidR="00B03010" w:rsidRPr="00902A1B" w:rsidRDefault="00B03010" w:rsidP="00B03010">
      <w:pPr>
        <w:tabs>
          <w:tab w:val="left" w:pos="432"/>
        </w:tabs>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За структурою бюджетний процес складається із чотирьох етапів: складання, розгляд, затвердження та виконання бюджету. Перші три етапи є бюджетним плануванням. Рівень бюджетного планування залежить від трьох основних чинників: від чіткого формулювання цілей і задач, які вирішує та чи інша держава; від достовірності тієї інформації, яка використовується в </w:t>
      </w:r>
      <w:r w:rsidRPr="00902A1B">
        <w:rPr>
          <w:rFonts w:ascii="Times New Roman" w:eastAsia="Times New Roman" w:hAnsi="Times New Roman" w:cs="Times New Roman"/>
          <w:sz w:val="28"/>
          <w:szCs w:val="28"/>
          <w:lang w:eastAsia="ru-RU"/>
        </w:rPr>
        <w:lastRenderedPageBreak/>
        <w:t>бюджетному плануванні; від методів, які використовуються при бюджетному плануванні. Відомо три методи планування: метод прямого рахунку, нормативний та аналітичний. Потрібно розглянути їх зміст та засвоїти основні переваги та недоліки.</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Виходячи із функцій менеджменту та зі структури бюджетного процесу, можна виділити такі складові бюджетного менеджменту: бюджетне планування, організація виконання бюджету, облік виконання бюджету та контроль за виконанням бюджету. Студенту необхідно розглянути ці складові та засвоїти їх зміст та призначення.</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Необхідно звернути увагу на принципи побудови бюджету. Принцип єдності бюджету означає існування єдиного рахунку прибутків і витрат кожної частини бюджетної системи. Принцип повноти полягає у відображенні в бюджеті всіх прибутків і витрат. Принцип достовірності – це формування бюджету на підставі реальних показників, науково обґрунтованих нормативів і відображення в звіті про виконання бюджету тільки таких прибутків і витрат, які є результатом підсумкових касових операцій банків. Принцип гласності забезпечує висвітлення в засобах масової інформації показників бюджету і звітів про його виконання. Принцип порівнянності – це відображення показників бюджетів у взаємозв'язку із загальноекономічними показниками в Україні та за її межами. Принцип самостійності забезпечується наявністю власних прибуткових джерел і правом визначення напряму їх використовування відповідно до законодавства України.</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noProof/>
          <w:sz w:val="28"/>
          <w:szCs w:val="28"/>
          <w:lang w:eastAsia="ru-RU"/>
        </w:rPr>
      </w:pP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b/>
          <w:bCs/>
          <w:sz w:val="28"/>
          <w:szCs w:val="28"/>
          <w:lang w:eastAsia="ru-RU"/>
        </w:rPr>
        <w:t>Тема 2. Бюджетний уклад і бюджетна система України</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i/>
          <w:sz w:val="28"/>
          <w:szCs w:val="28"/>
          <w:lang w:eastAsia="ru-RU"/>
        </w:rPr>
      </w:pPr>
      <w:r w:rsidRPr="00902A1B">
        <w:rPr>
          <w:rFonts w:ascii="Times New Roman" w:eastAsia="Times New Roman" w:hAnsi="Times New Roman" w:cs="Times New Roman"/>
          <w:i/>
          <w:sz w:val="28"/>
          <w:szCs w:val="28"/>
          <w:lang w:eastAsia="ru-RU"/>
        </w:rPr>
        <w:t>Основні питання навчальної програми</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noProof/>
          <w:sz w:val="28"/>
          <w:szCs w:val="28"/>
          <w:lang w:eastAsia="ru-RU"/>
        </w:rPr>
      </w:pPr>
      <w:r w:rsidRPr="00902A1B">
        <w:rPr>
          <w:rFonts w:ascii="Times New Roman" w:eastAsia="Times New Roman" w:hAnsi="Times New Roman" w:cs="Times New Roman"/>
          <w:sz w:val="28"/>
          <w:szCs w:val="28"/>
          <w:lang w:eastAsia="ru-RU"/>
        </w:rPr>
        <w:t xml:space="preserve">Організаційно–правові основи </w:t>
      </w:r>
      <w:hyperlink r:id="rId10" w:tgtFrame="_blank" w:history="1">
        <w:r w:rsidRPr="00902A1B">
          <w:rPr>
            <w:rFonts w:ascii="Times New Roman" w:eastAsia="Times New Roman" w:hAnsi="Times New Roman" w:cs="Times New Roman"/>
            <w:sz w:val="28"/>
            <w:szCs w:val="28"/>
            <w:lang w:eastAsia="ru-RU"/>
          </w:rPr>
          <w:t xml:space="preserve">бюджетної системи. </w:t>
        </w:r>
      </w:hyperlink>
      <w:hyperlink r:id="rId11" w:anchor="HL_2" w:history="1">
        <w:r w:rsidRPr="00902A1B">
          <w:rPr>
            <w:rFonts w:ascii="Times New Roman" w:eastAsia="Times New Roman" w:hAnsi="Times New Roman" w:cs="Times New Roman"/>
            <w:sz w:val="28"/>
            <w:szCs w:val="28"/>
            <w:lang w:eastAsia="ru-RU"/>
          </w:rPr>
          <w:t>Бюджетна система Україн</w:t>
        </w:r>
      </w:hyperlink>
      <w:r w:rsidRPr="00902A1B">
        <w:rPr>
          <w:rFonts w:ascii="Times New Roman" w:eastAsia="Times New Roman" w:hAnsi="Times New Roman" w:cs="Times New Roman"/>
          <w:sz w:val="28"/>
          <w:szCs w:val="28"/>
          <w:lang w:eastAsia="ru-RU"/>
        </w:rPr>
        <w:t xml:space="preserve">и. </w:t>
      </w:r>
      <w:hyperlink r:id="rId12" w:anchor="HL_14" w:history="1">
        <w:r w:rsidRPr="00902A1B">
          <w:rPr>
            <w:rFonts w:ascii="Times New Roman" w:eastAsia="Times New Roman" w:hAnsi="Times New Roman" w:cs="Times New Roman"/>
            <w:sz w:val="28"/>
            <w:szCs w:val="28"/>
            <w:lang w:eastAsia="ru-RU"/>
          </w:rPr>
          <w:t>Принципи формування бюджетної системи</w:t>
        </w:r>
      </w:hyperlink>
      <w:r w:rsidRPr="00902A1B">
        <w:rPr>
          <w:rFonts w:ascii="Times New Roman" w:eastAsia="Times New Roman" w:hAnsi="Times New Roman" w:cs="Times New Roman"/>
          <w:sz w:val="28"/>
          <w:szCs w:val="28"/>
          <w:lang w:eastAsia="ru-RU"/>
        </w:rPr>
        <w:t xml:space="preserve">. Державні позабюджетні фонди. </w:t>
      </w:r>
      <w:hyperlink r:id="rId13" w:anchor="HL_48" w:history="1">
        <w:r w:rsidRPr="00902A1B">
          <w:rPr>
            <w:rFonts w:ascii="Times New Roman" w:eastAsia="Times New Roman" w:hAnsi="Times New Roman" w:cs="Times New Roman"/>
            <w:sz w:val="28"/>
            <w:szCs w:val="28"/>
            <w:lang w:eastAsia="ru-RU"/>
          </w:rPr>
          <w:t>Цільові бюджетні фонди</w:t>
        </w:r>
      </w:hyperlink>
      <w:r w:rsidRPr="00902A1B">
        <w:rPr>
          <w:rFonts w:ascii="Times New Roman" w:eastAsia="Times New Roman" w:hAnsi="Times New Roman" w:cs="Times New Roman"/>
          <w:sz w:val="28"/>
          <w:szCs w:val="28"/>
          <w:lang w:eastAsia="ru-RU"/>
        </w:rPr>
        <w:t xml:space="preserve">. </w:t>
      </w:r>
      <w:r w:rsidRPr="00902A1B">
        <w:rPr>
          <w:rFonts w:ascii="Times New Roman" w:eastAsia="Times New Roman" w:hAnsi="Times New Roman" w:cs="Times New Roman"/>
          <w:noProof/>
          <w:sz w:val="28"/>
          <w:szCs w:val="28"/>
          <w:lang w:eastAsia="ru-RU"/>
        </w:rPr>
        <w:t>Історичні особливості організаційно-правових основ бюджетної системи. Процес становлення бюджетної системи України. Принципи формування бюджетної системи.</w:t>
      </w:r>
    </w:p>
    <w:p w:rsidR="00B03010" w:rsidRPr="00902A1B" w:rsidRDefault="00B03010" w:rsidP="00B03010">
      <w:pPr>
        <w:suppressAutoHyphens/>
        <w:spacing w:after="0" w:line="360" w:lineRule="auto"/>
        <w:ind w:firstLine="720"/>
        <w:contextualSpacing/>
        <w:jc w:val="center"/>
        <w:rPr>
          <w:rFonts w:ascii="Times New Roman" w:eastAsia="Times New Roman" w:hAnsi="Times New Roman" w:cs="Times New Roman"/>
          <w:noProof/>
          <w:sz w:val="28"/>
          <w:szCs w:val="28"/>
          <w:lang w:eastAsia="ru-RU"/>
        </w:rPr>
      </w:pPr>
      <w:r w:rsidRPr="00902A1B">
        <w:rPr>
          <w:rFonts w:ascii="Times New Roman" w:eastAsia="Times New Roman" w:hAnsi="Times New Roman" w:cs="Times New Roman"/>
          <w:i/>
          <w:noProof/>
          <w:sz w:val="28"/>
          <w:szCs w:val="28"/>
          <w:lang w:eastAsia="ru-RU"/>
        </w:rPr>
        <w:lastRenderedPageBreak/>
        <w:t>Методичні вказівки</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При розгляді цієї теми потрібно засвоїти, що бюджетні відносини в державі здійснюються на базі певних правових норм, сукупність яких утворює </w:t>
      </w:r>
      <w:hyperlink r:id="rId14" w:tgtFrame="_blank" w:history="1">
        <w:r w:rsidRPr="00902A1B">
          <w:rPr>
            <w:rFonts w:ascii="Times New Roman" w:eastAsia="Times New Roman" w:hAnsi="Times New Roman" w:cs="Times New Roman"/>
            <w:sz w:val="28"/>
            <w:szCs w:val="28"/>
            <w:lang w:eastAsia="ru-RU"/>
          </w:rPr>
          <w:t>бюджетне право</w:t>
        </w:r>
      </w:hyperlink>
      <w:r w:rsidRPr="00902A1B">
        <w:rPr>
          <w:rFonts w:ascii="Times New Roman" w:eastAsia="Times New Roman" w:hAnsi="Times New Roman" w:cs="Times New Roman"/>
          <w:sz w:val="28"/>
          <w:szCs w:val="28"/>
          <w:lang w:eastAsia="ru-RU"/>
        </w:rPr>
        <w:t xml:space="preserve">, що складається із загальної та особливої частин. </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Загальну частину </w:t>
      </w:r>
      <w:hyperlink r:id="rId15" w:tgtFrame="_blank" w:history="1">
        <w:r w:rsidRPr="00902A1B">
          <w:rPr>
            <w:rFonts w:ascii="Times New Roman" w:eastAsia="Times New Roman" w:hAnsi="Times New Roman" w:cs="Times New Roman"/>
            <w:sz w:val="28"/>
            <w:szCs w:val="28"/>
            <w:lang w:eastAsia="ru-RU"/>
          </w:rPr>
          <w:t>бюджетного права</w:t>
        </w:r>
      </w:hyperlink>
      <w:r w:rsidRPr="00902A1B">
        <w:rPr>
          <w:rFonts w:ascii="Times New Roman" w:eastAsia="Times New Roman" w:hAnsi="Times New Roman" w:cs="Times New Roman"/>
          <w:sz w:val="28"/>
          <w:szCs w:val="28"/>
          <w:lang w:eastAsia="ru-RU"/>
        </w:rPr>
        <w:t xml:space="preserve"> утворюють норми, які закріплюють найзагальніші принципи і методи діяльності органів державного управління і місцевого самоврядування в бюджетній сфері, а також основні повноваження суб'єктів бюджетних правовідносин. Суб'єктами бюджетних правовідносин є держава, національно-державні і адміністративно-територіальні утворення; представницькі і виконавські органи державної і місцевої влади; організації, що отримують бюджетні кошти. До бюджетних правовідносин відносять відносини, що виникають між суб'єктами бюджетних правовідносин в процесі формування доходів і здійснення витрат бюджетів всіх рівнів </w:t>
      </w:r>
      <w:hyperlink r:id="rId16" w:tgtFrame="_blank" w:history="1">
        <w:r w:rsidRPr="00902A1B">
          <w:rPr>
            <w:rFonts w:ascii="Times New Roman" w:eastAsia="Times New Roman" w:hAnsi="Times New Roman" w:cs="Times New Roman"/>
            <w:sz w:val="28"/>
            <w:szCs w:val="28"/>
            <w:lang w:eastAsia="ru-RU"/>
          </w:rPr>
          <w:t xml:space="preserve">бюджетної системи </w:t>
        </w:r>
      </w:hyperlink>
      <w:r w:rsidRPr="00902A1B">
        <w:rPr>
          <w:rFonts w:ascii="Times New Roman" w:eastAsia="Times New Roman" w:hAnsi="Times New Roman" w:cs="Times New Roman"/>
          <w:sz w:val="28"/>
          <w:szCs w:val="28"/>
          <w:lang w:eastAsia="ru-RU"/>
        </w:rPr>
        <w:t xml:space="preserve">і </w:t>
      </w:r>
      <w:hyperlink r:id="rId17" w:tgtFrame="_blank" w:history="1">
        <w:r w:rsidRPr="00902A1B">
          <w:rPr>
            <w:rFonts w:ascii="Times New Roman" w:eastAsia="Times New Roman" w:hAnsi="Times New Roman" w:cs="Times New Roman"/>
            <w:sz w:val="28"/>
            <w:szCs w:val="28"/>
            <w:lang w:eastAsia="ru-RU"/>
          </w:rPr>
          <w:t>бюджетів</w:t>
        </w:r>
      </w:hyperlink>
      <w:r w:rsidRPr="00902A1B">
        <w:rPr>
          <w:rFonts w:ascii="Times New Roman" w:eastAsia="Times New Roman" w:hAnsi="Times New Roman" w:cs="Times New Roman"/>
          <w:sz w:val="28"/>
          <w:szCs w:val="28"/>
          <w:lang w:eastAsia="ru-RU"/>
        </w:rPr>
        <w:t xml:space="preserve"> державних позабюджетних фондів; відносини, що виникають між суб'єктами бюджетних правовідносин в процесі складання і розгляду проектів </w:t>
      </w:r>
      <w:hyperlink r:id="rId18" w:tgtFrame="_blank" w:history="1">
        <w:r w:rsidRPr="00902A1B">
          <w:rPr>
            <w:rFonts w:ascii="Times New Roman" w:eastAsia="Times New Roman" w:hAnsi="Times New Roman" w:cs="Times New Roman"/>
            <w:sz w:val="28"/>
            <w:szCs w:val="28"/>
            <w:lang w:eastAsia="ru-RU"/>
          </w:rPr>
          <w:t>бюджетів</w:t>
        </w:r>
      </w:hyperlink>
      <w:r w:rsidRPr="00902A1B">
        <w:rPr>
          <w:rFonts w:ascii="Times New Roman" w:eastAsia="Times New Roman" w:hAnsi="Times New Roman" w:cs="Times New Roman"/>
          <w:sz w:val="28"/>
          <w:szCs w:val="28"/>
          <w:lang w:eastAsia="ru-RU"/>
        </w:rPr>
        <w:t xml:space="preserve"> всіх рівнів, затвердження та виконання бюджетів всіх рівнів та контролю за їх виконанням. Норми загальної частини </w:t>
      </w:r>
      <w:hyperlink r:id="rId19" w:tgtFrame="_blank" w:history="1">
        <w:r w:rsidRPr="00902A1B">
          <w:rPr>
            <w:rFonts w:ascii="Times New Roman" w:eastAsia="Times New Roman" w:hAnsi="Times New Roman" w:cs="Times New Roman"/>
            <w:sz w:val="28"/>
            <w:szCs w:val="28"/>
            <w:lang w:eastAsia="ru-RU"/>
          </w:rPr>
          <w:t>бюджетного права</w:t>
        </w:r>
      </w:hyperlink>
      <w:r w:rsidRPr="00902A1B">
        <w:rPr>
          <w:rFonts w:ascii="Times New Roman" w:eastAsia="Times New Roman" w:hAnsi="Times New Roman" w:cs="Times New Roman"/>
          <w:sz w:val="28"/>
          <w:szCs w:val="28"/>
          <w:lang w:eastAsia="ru-RU"/>
        </w:rPr>
        <w:t xml:space="preserve"> конкретизуються в особливій частині. Джерелами </w:t>
      </w:r>
      <w:hyperlink r:id="rId20" w:tgtFrame="_blank" w:history="1">
        <w:r w:rsidRPr="00902A1B">
          <w:rPr>
            <w:rFonts w:ascii="Times New Roman" w:eastAsia="Times New Roman" w:hAnsi="Times New Roman" w:cs="Times New Roman"/>
            <w:sz w:val="28"/>
            <w:szCs w:val="28"/>
            <w:lang w:eastAsia="ru-RU"/>
          </w:rPr>
          <w:t>бюджетного права</w:t>
        </w:r>
      </w:hyperlink>
      <w:r w:rsidRPr="00902A1B">
        <w:rPr>
          <w:rFonts w:ascii="Times New Roman" w:eastAsia="Times New Roman" w:hAnsi="Times New Roman" w:cs="Times New Roman"/>
          <w:sz w:val="28"/>
          <w:szCs w:val="28"/>
          <w:lang w:eastAsia="ru-RU"/>
        </w:rPr>
        <w:t xml:space="preserve"> є нормативні правові акти різної юридичної сили, які можна умовно розділити на дві групи: нормативні акти, що встановлюють загальні правила для учасників бюджетних відносин; фінансово-планові акти, до яких відносяться власне </w:t>
      </w:r>
      <w:hyperlink r:id="rId21" w:tgtFrame="_blank" w:history="1">
        <w:r w:rsidRPr="00902A1B">
          <w:rPr>
            <w:rFonts w:ascii="Times New Roman" w:eastAsia="Times New Roman" w:hAnsi="Times New Roman" w:cs="Times New Roman"/>
            <w:sz w:val="28"/>
            <w:szCs w:val="28"/>
            <w:lang w:eastAsia="ru-RU"/>
          </w:rPr>
          <w:t>бюджети</w:t>
        </w:r>
      </w:hyperlink>
      <w:r w:rsidRPr="00902A1B">
        <w:rPr>
          <w:rFonts w:ascii="Times New Roman" w:eastAsia="Times New Roman" w:hAnsi="Times New Roman" w:cs="Times New Roman"/>
          <w:sz w:val="28"/>
          <w:szCs w:val="28"/>
          <w:lang w:eastAsia="ru-RU"/>
        </w:rPr>
        <w:t xml:space="preserve">, фінансові плани відомств, кошториси установ і ін. </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Основним джерелом </w:t>
      </w:r>
      <w:hyperlink r:id="rId22" w:tgtFrame="_blank" w:history="1">
        <w:r w:rsidRPr="00902A1B">
          <w:rPr>
            <w:rFonts w:ascii="Times New Roman" w:eastAsia="Times New Roman" w:hAnsi="Times New Roman" w:cs="Times New Roman"/>
            <w:sz w:val="28"/>
            <w:szCs w:val="28"/>
            <w:lang w:eastAsia="ru-RU"/>
          </w:rPr>
          <w:t>бюджетного права</w:t>
        </w:r>
      </w:hyperlink>
      <w:r w:rsidRPr="00902A1B">
        <w:rPr>
          <w:rFonts w:ascii="Times New Roman" w:eastAsia="Times New Roman" w:hAnsi="Times New Roman" w:cs="Times New Roman"/>
          <w:sz w:val="28"/>
          <w:szCs w:val="28"/>
          <w:lang w:eastAsia="ru-RU"/>
        </w:rPr>
        <w:t xml:space="preserve"> є Конституція України. Конституція встановлює форму державного устрою і принципи взаємодії центру і суб'єктів місцевого самоврядування. Крім того, в Конституції закріплено право органів місцевого самоврядування самостійно формувати, затверджувати і виконувати </w:t>
      </w:r>
      <w:hyperlink r:id="rId23" w:tgtFrame="_blank" w:history="1">
        <w:r w:rsidRPr="00902A1B">
          <w:rPr>
            <w:rFonts w:ascii="Times New Roman" w:eastAsia="Times New Roman" w:hAnsi="Times New Roman" w:cs="Times New Roman"/>
            <w:sz w:val="28"/>
            <w:szCs w:val="28"/>
            <w:lang w:eastAsia="ru-RU"/>
          </w:rPr>
          <w:t>місцеві бюджети</w:t>
        </w:r>
      </w:hyperlink>
      <w:r w:rsidRPr="00902A1B">
        <w:rPr>
          <w:rFonts w:ascii="Times New Roman" w:eastAsia="Times New Roman" w:hAnsi="Times New Roman" w:cs="Times New Roman"/>
          <w:sz w:val="28"/>
          <w:szCs w:val="28"/>
          <w:lang w:eastAsia="ru-RU"/>
        </w:rPr>
        <w:t xml:space="preserve">. У розвиток основних положень в сфері </w:t>
      </w:r>
      <w:hyperlink r:id="rId24" w:tgtFrame="_blank" w:history="1">
        <w:r w:rsidRPr="00902A1B">
          <w:rPr>
            <w:rFonts w:ascii="Times New Roman" w:eastAsia="Times New Roman" w:hAnsi="Times New Roman" w:cs="Times New Roman"/>
            <w:sz w:val="28"/>
            <w:szCs w:val="28"/>
            <w:lang w:eastAsia="ru-RU"/>
          </w:rPr>
          <w:t>бюджетного права</w:t>
        </w:r>
      </w:hyperlink>
      <w:r w:rsidRPr="00902A1B">
        <w:rPr>
          <w:rFonts w:ascii="Times New Roman" w:eastAsia="Times New Roman" w:hAnsi="Times New Roman" w:cs="Times New Roman"/>
          <w:sz w:val="28"/>
          <w:szCs w:val="28"/>
          <w:lang w:eastAsia="ru-RU"/>
        </w:rPr>
        <w:t xml:space="preserve">, закріплених в Конституції, видаються і спеціальні законодавчі акти, які становлять власне бюджетне законодавство. Бюджетне законодавство включає Бюджетний кодекс і прийняті відповідно до нього </w:t>
      </w:r>
      <w:r w:rsidRPr="00902A1B">
        <w:rPr>
          <w:rFonts w:ascii="Times New Roman" w:eastAsia="Times New Roman" w:hAnsi="Times New Roman" w:cs="Times New Roman"/>
          <w:sz w:val="28"/>
          <w:szCs w:val="28"/>
          <w:lang w:eastAsia="ru-RU"/>
        </w:rPr>
        <w:lastRenderedPageBreak/>
        <w:t xml:space="preserve">нормативні правові акти муніципальних утворень про місцеві бюджети; інші закони, нормативні правові акти представницьких органів місцевого самоврядування, які регулюють бюджетні правовідносини; норми міжнародного права. </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Потрібно засвоїти, що бюджетна система – це заснована на економічних відносинах і державному устрої України сукупність державного бюджету, місцевих бюджетів та бюджетів державних позабюджетних фондів.</w:t>
      </w:r>
    </w:p>
    <w:p w:rsidR="00B03010" w:rsidRPr="00902A1B" w:rsidRDefault="00411C42"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hyperlink r:id="rId25" w:tgtFrame="_blank" w:history="1">
        <w:r w:rsidR="00B03010" w:rsidRPr="00902A1B">
          <w:rPr>
            <w:rFonts w:ascii="Times New Roman" w:eastAsia="Times New Roman" w:hAnsi="Times New Roman" w:cs="Times New Roman"/>
            <w:sz w:val="28"/>
            <w:szCs w:val="28"/>
            <w:lang w:eastAsia="ru-RU"/>
          </w:rPr>
          <w:t xml:space="preserve">Бюджетним укладом </w:t>
        </w:r>
      </w:hyperlink>
      <w:r w:rsidR="00B03010" w:rsidRPr="00902A1B">
        <w:rPr>
          <w:rFonts w:ascii="Times New Roman" w:eastAsia="Times New Roman" w:hAnsi="Times New Roman" w:cs="Times New Roman"/>
          <w:sz w:val="28"/>
          <w:szCs w:val="28"/>
          <w:lang w:eastAsia="ru-RU"/>
        </w:rPr>
        <w:t xml:space="preserve">називають принципи організації і побудови </w:t>
      </w:r>
      <w:hyperlink r:id="rId26" w:tgtFrame="_blank" w:history="1">
        <w:r w:rsidR="00B03010" w:rsidRPr="00902A1B">
          <w:rPr>
            <w:rFonts w:ascii="Times New Roman" w:eastAsia="Times New Roman" w:hAnsi="Times New Roman" w:cs="Times New Roman"/>
            <w:sz w:val="28"/>
            <w:szCs w:val="28"/>
            <w:lang w:eastAsia="ru-RU"/>
          </w:rPr>
          <w:t>бюджетної системи</w:t>
        </w:r>
      </w:hyperlink>
      <w:r w:rsidR="00B03010" w:rsidRPr="00902A1B">
        <w:rPr>
          <w:rFonts w:ascii="Times New Roman" w:eastAsia="Times New Roman" w:hAnsi="Times New Roman" w:cs="Times New Roman"/>
          <w:sz w:val="28"/>
          <w:szCs w:val="28"/>
          <w:lang w:eastAsia="ru-RU"/>
        </w:rPr>
        <w:t xml:space="preserve">, а також взаємозв'язок між окремими її ланками. </w:t>
      </w:r>
      <w:hyperlink r:id="rId27" w:tgtFrame="_blank" w:history="1">
        <w:r w:rsidR="00B03010" w:rsidRPr="00902A1B">
          <w:rPr>
            <w:rFonts w:ascii="Times New Roman" w:eastAsia="Times New Roman" w:hAnsi="Times New Roman" w:cs="Times New Roman"/>
            <w:sz w:val="28"/>
            <w:szCs w:val="28"/>
            <w:lang w:eastAsia="ru-RU"/>
          </w:rPr>
          <w:t>Бюджетна система</w:t>
        </w:r>
      </w:hyperlink>
      <w:r w:rsidR="00B03010" w:rsidRPr="00902A1B">
        <w:rPr>
          <w:rFonts w:ascii="Times New Roman" w:eastAsia="Times New Roman" w:hAnsi="Times New Roman" w:cs="Times New Roman"/>
          <w:sz w:val="28"/>
          <w:szCs w:val="28"/>
          <w:lang w:eastAsia="ru-RU"/>
        </w:rPr>
        <w:t xml:space="preserve"> включає три рівні: державний </w:t>
      </w:r>
      <w:hyperlink r:id="rId28" w:tgtFrame="_blank" w:history="1">
        <w:r w:rsidR="00B03010" w:rsidRPr="00902A1B">
          <w:rPr>
            <w:rFonts w:ascii="Times New Roman" w:eastAsia="Times New Roman" w:hAnsi="Times New Roman" w:cs="Times New Roman"/>
            <w:sz w:val="28"/>
            <w:szCs w:val="28"/>
            <w:lang w:eastAsia="ru-RU"/>
          </w:rPr>
          <w:t>бюджет</w:t>
        </w:r>
      </w:hyperlink>
      <w:r w:rsidR="00B03010" w:rsidRPr="00902A1B">
        <w:rPr>
          <w:rFonts w:ascii="Times New Roman" w:eastAsia="Times New Roman" w:hAnsi="Times New Roman" w:cs="Times New Roman"/>
          <w:sz w:val="28"/>
          <w:szCs w:val="28"/>
          <w:lang w:eastAsia="ru-RU"/>
        </w:rPr>
        <w:t xml:space="preserve">; обласні </w:t>
      </w:r>
      <w:hyperlink r:id="rId29" w:tgtFrame="_blank" w:history="1">
        <w:r w:rsidR="00B03010" w:rsidRPr="00902A1B">
          <w:rPr>
            <w:rFonts w:ascii="Times New Roman" w:eastAsia="Times New Roman" w:hAnsi="Times New Roman" w:cs="Times New Roman"/>
            <w:sz w:val="28"/>
            <w:szCs w:val="28"/>
            <w:lang w:eastAsia="ru-RU"/>
          </w:rPr>
          <w:t>бюджети</w:t>
        </w:r>
      </w:hyperlink>
      <w:r w:rsidR="00B03010" w:rsidRPr="00902A1B">
        <w:rPr>
          <w:rFonts w:ascii="Times New Roman" w:eastAsia="Times New Roman" w:hAnsi="Times New Roman" w:cs="Times New Roman"/>
          <w:sz w:val="28"/>
          <w:szCs w:val="28"/>
          <w:lang w:eastAsia="ru-RU"/>
        </w:rPr>
        <w:t xml:space="preserve"> та бюджети державних позабюджетних фондів; </w:t>
      </w:r>
      <w:hyperlink r:id="rId30" w:tgtFrame="_blank" w:history="1">
        <w:r w:rsidR="00B03010" w:rsidRPr="00902A1B">
          <w:rPr>
            <w:rFonts w:ascii="Times New Roman" w:eastAsia="Times New Roman" w:hAnsi="Times New Roman" w:cs="Times New Roman"/>
            <w:sz w:val="28"/>
            <w:szCs w:val="28"/>
            <w:lang w:eastAsia="ru-RU"/>
          </w:rPr>
          <w:t>місцеві бюджети</w:t>
        </w:r>
      </w:hyperlink>
      <w:r w:rsidR="00B03010" w:rsidRPr="00902A1B">
        <w:rPr>
          <w:rFonts w:ascii="Times New Roman" w:eastAsia="Times New Roman" w:hAnsi="Times New Roman" w:cs="Times New Roman"/>
          <w:sz w:val="28"/>
          <w:szCs w:val="28"/>
          <w:lang w:eastAsia="ru-RU"/>
        </w:rPr>
        <w:t xml:space="preserve">. Сукупність </w:t>
      </w:r>
      <w:hyperlink r:id="rId31" w:tgtFrame="_blank" w:history="1">
        <w:r w:rsidR="00B03010" w:rsidRPr="00902A1B">
          <w:rPr>
            <w:rFonts w:ascii="Times New Roman" w:eastAsia="Times New Roman" w:hAnsi="Times New Roman" w:cs="Times New Roman"/>
            <w:sz w:val="28"/>
            <w:szCs w:val="28"/>
            <w:lang w:eastAsia="ru-RU"/>
          </w:rPr>
          <w:t>бюджету</w:t>
        </w:r>
      </w:hyperlink>
      <w:r w:rsidR="00B03010" w:rsidRPr="00902A1B">
        <w:rPr>
          <w:rFonts w:ascii="Times New Roman" w:eastAsia="Times New Roman" w:hAnsi="Times New Roman" w:cs="Times New Roman"/>
          <w:sz w:val="28"/>
          <w:szCs w:val="28"/>
          <w:lang w:eastAsia="ru-RU"/>
        </w:rPr>
        <w:t xml:space="preserve"> відповідної території з </w:t>
      </w:r>
      <w:hyperlink r:id="rId32" w:tgtFrame="_blank" w:history="1">
        <w:r w:rsidR="00B03010" w:rsidRPr="00902A1B">
          <w:rPr>
            <w:rFonts w:ascii="Times New Roman" w:eastAsia="Times New Roman" w:hAnsi="Times New Roman" w:cs="Times New Roman"/>
            <w:sz w:val="28"/>
            <w:szCs w:val="28"/>
            <w:lang w:eastAsia="ru-RU"/>
          </w:rPr>
          <w:t>бюджетами</w:t>
        </w:r>
      </w:hyperlink>
      <w:r w:rsidR="00B03010" w:rsidRPr="00902A1B">
        <w:rPr>
          <w:rFonts w:ascii="Times New Roman" w:eastAsia="Times New Roman" w:hAnsi="Times New Roman" w:cs="Times New Roman"/>
          <w:sz w:val="28"/>
          <w:szCs w:val="28"/>
          <w:lang w:eastAsia="ru-RU"/>
        </w:rPr>
        <w:t xml:space="preserve"> державних позабюджетних фондів прийнято називати </w:t>
      </w:r>
      <w:hyperlink r:id="rId33" w:tgtFrame="_blank" w:history="1">
        <w:r w:rsidR="00B03010" w:rsidRPr="00902A1B">
          <w:rPr>
            <w:rFonts w:ascii="Times New Roman" w:eastAsia="Times New Roman" w:hAnsi="Times New Roman" w:cs="Times New Roman"/>
            <w:sz w:val="28"/>
            <w:szCs w:val="28"/>
            <w:lang w:eastAsia="ru-RU"/>
          </w:rPr>
          <w:t>бюджетом</w:t>
        </w:r>
      </w:hyperlink>
      <w:r w:rsidR="00B03010" w:rsidRPr="00902A1B">
        <w:rPr>
          <w:rFonts w:ascii="Times New Roman" w:eastAsia="Times New Roman" w:hAnsi="Times New Roman" w:cs="Times New Roman"/>
          <w:sz w:val="28"/>
          <w:szCs w:val="28"/>
          <w:lang w:eastAsia="ru-RU"/>
        </w:rPr>
        <w:t xml:space="preserve"> розширеного уряду. Потрібно розглянути основні характеристики складових бюджетної системи.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Потрібно звернути увагу на поняття консолідованого бюджету, який є зведенням всіх рівнів </w:t>
      </w:r>
      <w:hyperlink r:id="rId34" w:tgtFrame="_blank" w:history="1">
        <w:r w:rsidRPr="00902A1B">
          <w:rPr>
            <w:rFonts w:ascii="Times New Roman" w:eastAsia="Times New Roman" w:hAnsi="Times New Roman" w:cs="Times New Roman"/>
            <w:sz w:val="28"/>
            <w:szCs w:val="28"/>
            <w:lang w:eastAsia="ru-RU"/>
          </w:rPr>
          <w:t>бюджетної системи</w:t>
        </w:r>
      </w:hyperlink>
      <w:r w:rsidRPr="00902A1B">
        <w:rPr>
          <w:rFonts w:ascii="Times New Roman" w:eastAsia="Times New Roman" w:hAnsi="Times New Roman" w:cs="Times New Roman"/>
          <w:sz w:val="28"/>
          <w:szCs w:val="28"/>
          <w:lang w:eastAsia="ru-RU"/>
        </w:rPr>
        <w:t xml:space="preserve"> на відповідній території.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Бюджетним кодексом регламентуються принципи, відповідно до яких повинна будуватися і розвиватися </w:t>
      </w:r>
      <w:hyperlink r:id="rId35" w:tgtFrame="_blank" w:history="1">
        <w:r w:rsidRPr="00902A1B">
          <w:rPr>
            <w:rFonts w:ascii="Times New Roman" w:eastAsia="Times New Roman" w:hAnsi="Times New Roman" w:cs="Times New Roman"/>
            <w:sz w:val="28"/>
            <w:szCs w:val="28"/>
            <w:lang w:eastAsia="ru-RU"/>
          </w:rPr>
          <w:t>бюджетна система</w:t>
        </w:r>
      </w:hyperlink>
      <w:r w:rsidRPr="00902A1B">
        <w:rPr>
          <w:rFonts w:ascii="Times New Roman" w:eastAsia="Times New Roman" w:hAnsi="Times New Roman" w:cs="Times New Roman"/>
          <w:sz w:val="28"/>
          <w:szCs w:val="28"/>
          <w:lang w:eastAsia="ru-RU"/>
        </w:rPr>
        <w:t xml:space="preserve">. До таких принципів відносяться наступні – принцип єдності </w:t>
      </w:r>
      <w:hyperlink r:id="rId36" w:tgtFrame="_blank" w:history="1">
        <w:r w:rsidRPr="00902A1B">
          <w:rPr>
            <w:rFonts w:ascii="Times New Roman" w:eastAsia="Times New Roman" w:hAnsi="Times New Roman" w:cs="Times New Roman"/>
            <w:sz w:val="28"/>
            <w:szCs w:val="28"/>
            <w:lang w:eastAsia="ru-RU"/>
          </w:rPr>
          <w:t>бюджетної системи</w:t>
        </w:r>
      </w:hyperlink>
      <w:r w:rsidRPr="00902A1B">
        <w:rPr>
          <w:rFonts w:ascii="Times New Roman" w:eastAsia="Times New Roman" w:hAnsi="Times New Roman" w:cs="Times New Roman"/>
          <w:sz w:val="28"/>
          <w:szCs w:val="28"/>
          <w:lang w:eastAsia="ru-RU"/>
        </w:rPr>
        <w:t xml:space="preserve">, принцип розмежування доходів і витрат між рівнями </w:t>
      </w:r>
      <w:hyperlink r:id="rId37" w:tgtFrame="_blank" w:history="1">
        <w:r w:rsidRPr="00902A1B">
          <w:rPr>
            <w:rFonts w:ascii="Times New Roman" w:eastAsia="Times New Roman" w:hAnsi="Times New Roman" w:cs="Times New Roman"/>
            <w:sz w:val="28"/>
            <w:szCs w:val="28"/>
            <w:lang w:eastAsia="ru-RU"/>
          </w:rPr>
          <w:t>бюджетної системи</w:t>
        </w:r>
      </w:hyperlink>
      <w:r w:rsidRPr="00902A1B">
        <w:rPr>
          <w:rFonts w:ascii="Times New Roman" w:eastAsia="Times New Roman" w:hAnsi="Times New Roman" w:cs="Times New Roman"/>
          <w:sz w:val="28"/>
          <w:szCs w:val="28"/>
          <w:lang w:eastAsia="ru-RU"/>
        </w:rPr>
        <w:t xml:space="preserve">, принцип самостійності </w:t>
      </w:r>
      <w:hyperlink r:id="rId38" w:tgtFrame="_blank" w:history="1">
        <w:r w:rsidRPr="00902A1B">
          <w:rPr>
            <w:rFonts w:ascii="Times New Roman" w:eastAsia="Times New Roman" w:hAnsi="Times New Roman" w:cs="Times New Roman"/>
            <w:sz w:val="28"/>
            <w:szCs w:val="28"/>
            <w:lang w:eastAsia="ru-RU"/>
          </w:rPr>
          <w:t>бюджетів</w:t>
        </w:r>
      </w:hyperlink>
      <w:r w:rsidRPr="00902A1B">
        <w:rPr>
          <w:rFonts w:ascii="Times New Roman" w:eastAsia="Times New Roman" w:hAnsi="Times New Roman" w:cs="Times New Roman"/>
          <w:sz w:val="28"/>
          <w:szCs w:val="28"/>
          <w:lang w:eastAsia="ru-RU"/>
        </w:rPr>
        <w:t>, принцип повноти віддзеркалення доходів і витрат бюджетів, принцип збалансованості бюджету, принцип ефективності і економності використовування бюджетних коштів, принцип загального покриття витрат, принцип гласності, принцип достовірності бюджету, принцип адресності і цільового характеру бюджетних коштів. Студенту потрібно засвоїти зміст принципів формування бюджетної системи.</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Державними позабюджетними </w:t>
      </w:r>
      <w:hyperlink r:id="rId39" w:tgtFrame="_blank" w:history="1">
        <w:r w:rsidRPr="00902A1B">
          <w:rPr>
            <w:rFonts w:ascii="Times New Roman" w:eastAsia="Times New Roman" w:hAnsi="Times New Roman" w:cs="Times New Roman"/>
            <w:sz w:val="28"/>
            <w:szCs w:val="28"/>
            <w:lang w:eastAsia="ru-RU"/>
          </w:rPr>
          <w:t>фондами</w:t>
        </w:r>
      </w:hyperlink>
      <w:r w:rsidRPr="00902A1B">
        <w:rPr>
          <w:rFonts w:ascii="Times New Roman" w:eastAsia="Times New Roman" w:hAnsi="Times New Roman" w:cs="Times New Roman"/>
          <w:sz w:val="28"/>
          <w:szCs w:val="28"/>
          <w:lang w:eastAsia="ru-RU"/>
        </w:rPr>
        <w:t xml:space="preserve"> називають форму утворення та витрачання грошових коштів, утворюваних поза держбюджетом та призначених для реалізації конституційних прав громадян на пенсійне забезпечення, соціальне страхування, соціальне забезпечення у разі безробіття, </w:t>
      </w:r>
      <w:r w:rsidRPr="00902A1B">
        <w:rPr>
          <w:rFonts w:ascii="Times New Roman" w:eastAsia="Times New Roman" w:hAnsi="Times New Roman" w:cs="Times New Roman"/>
          <w:sz w:val="28"/>
          <w:szCs w:val="28"/>
          <w:lang w:eastAsia="ru-RU"/>
        </w:rPr>
        <w:lastRenderedPageBreak/>
        <w:t>охорону здоров'я і медичну допомогу. Потрібно розглянути основні завдання державних позабюджетних фондів; порядок їхнього формування, ухвалення та виконання.</w:t>
      </w:r>
    </w:p>
    <w:p w:rsidR="00B03010" w:rsidRPr="00902A1B" w:rsidRDefault="00411C42"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hyperlink r:id="rId40" w:tgtFrame="_blank" w:history="1">
        <w:r w:rsidR="00B03010" w:rsidRPr="00902A1B">
          <w:rPr>
            <w:rFonts w:ascii="Times New Roman" w:eastAsia="Times New Roman" w:hAnsi="Times New Roman" w:cs="Times New Roman"/>
            <w:sz w:val="28"/>
            <w:szCs w:val="28"/>
            <w:lang w:eastAsia="ru-RU"/>
          </w:rPr>
          <w:t>Цільовими бюджетними фондами</w:t>
        </w:r>
      </w:hyperlink>
      <w:r w:rsidR="00B03010" w:rsidRPr="00902A1B">
        <w:rPr>
          <w:rFonts w:ascii="Times New Roman" w:eastAsia="Times New Roman" w:hAnsi="Times New Roman" w:cs="Times New Roman"/>
          <w:sz w:val="28"/>
          <w:szCs w:val="28"/>
          <w:lang w:eastAsia="ru-RU"/>
        </w:rPr>
        <w:t xml:space="preserve">, відповідно до Бюджетного кодексу, називають фонди грошових коштів, що створені в складі </w:t>
      </w:r>
      <w:hyperlink r:id="rId41" w:tgtFrame="_blank" w:history="1">
        <w:r w:rsidR="00B03010" w:rsidRPr="00902A1B">
          <w:rPr>
            <w:rFonts w:ascii="Times New Roman" w:eastAsia="Times New Roman" w:hAnsi="Times New Roman" w:cs="Times New Roman"/>
            <w:sz w:val="28"/>
            <w:szCs w:val="28"/>
            <w:lang w:eastAsia="ru-RU"/>
          </w:rPr>
          <w:t>бюджету</w:t>
        </w:r>
      </w:hyperlink>
      <w:r w:rsidR="00B03010" w:rsidRPr="00902A1B">
        <w:rPr>
          <w:rFonts w:ascii="Times New Roman" w:eastAsia="Times New Roman" w:hAnsi="Times New Roman" w:cs="Times New Roman"/>
          <w:sz w:val="28"/>
          <w:szCs w:val="28"/>
          <w:lang w:eastAsia="ru-RU"/>
        </w:rPr>
        <w:t xml:space="preserve"> за рахунок доходів цільового призначення або у порядку цільових відрахувань від конкретних видів доходів або інших надходжень і які використовуються за окремим кошторисом. Потрібно розглянути основні завдання цільових бюджетних фондів; порядок їхнього формування, ухвалення та виконання.</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noProof/>
          <w:sz w:val="28"/>
          <w:szCs w:val="28"/>
          <w:lang w:eastAsia="ru-RU"/>
        </w:rPr>
      </w:pPr>
      <w:r w:rsidRPr="00902A1B">
        <w:rPr>
          <w:rFonts w:ascii="Times New Roman" w:eastAsia="Times New Roman" w:hAnsi="Times New Roman" w:cs="Times New Roman"/>
          <w:noProof/>
          <w:sz w:val="28"/>
          <w:szCs w:val="28"/>
          <w:lang w:eastAsia="ru-RU"/>
        </w:rPr>
        <w:t>Розглядаючи еволюцію нормативно-правового забезпечення, можна прослідкувати, що спочатку відбувалось започаткування основ бюджетного регулювання, а згодом – реформування та поліпшення функціонування цього механізму.</w:t>
      </w:r>
      <w:r w:rsidRPr="00902A1B">
        <w:rPr>
          <w:rFonts w:ascii="Times New Roman" w:eastAsia="Times New Roman" w:hAnsi="Times New Roman" w:cs="Times New Roman"/>
          <w:sz w:val="28"/>
          <w:szCs w:val="28"/>
          <w:lang w:eastAsia="ru-RU"/>
        </w:rPr>
        <w:t xml:space="preserve"> </w:t>
      </w:r>
      <w:r w:rsidRPr="00902A1B">
        <w:rPr>
          <w:rFonts w:ascii="Times New Roman" w:eastAsia="Times New Roman" w:hAnsi="Times New Roman" w:cs="Times New Roman"/>
          <w:noProof/>
          <w:sz w:val="28"/>
          <w:szCs w:val="28"/>
          <w:lang w:eastAsia="ru-RU"/>
        </w:rPr>
        <w:t>Початок формування системи бюджетного регулювання в Україні був закладений ще у радянській часи разом з ідеєю розробки балансу фінансових ресурсів (1930-ті роки). Зі здобуттям незалежності система бюджетного регулювання починає вдосконалюватись вже на нових засадах, де за орієнтир обрано становлення ринкової економіки в Україні.</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noProof/>
          <w:sz w:val="28"/>
          <w:szCs w:val="28"/>
          <w:lang w:eastAsia="ru-RU"/>
        </w:rPr>
      </w:pPr>
      <w:r w:rsidRPr="00902A1B">
        <w:rPr>
          <w:rFonts w:ascii="Times New Roman" w:eastAsia="Times New Roman" w:hAnsi="Times New Roman" w:cs="Times New Roman"/>
          <w:noProof/>
          <w:sz w:val="28"/>
          <w:szCs w:val="28"/>
          <w:lang w:eastAsia="ru-RU"/>
        </w:rPr>
        <w:t xml:space="preserve">Можна виділити такі етапи становлення та розвитку системи бюджетного регулювання в Україні після здобуття незалежності: перший етап (1991 – 1996 рр.) – загалом перехідний період в економіці України (перехід від адміністративно-командної до ринкової економіки), формування первинної законодавчої бази щодо функціонування бюджетної системи (в тому числі і стосовно бюджетного регулювання; другий етап (1997 – 2000 рр.) – забезпечення функціонування бюджетної системи на більш якісному рівні, реформування податкової системи, організаційне оформлення процесу розробки та прийняття Закону України «Про Державний бюджет України», впорядкування бюджетної класифікації; третій етап (2001– 2007 рр.) – подальший розвиток системи бюджетного регулювання, реформування бюджетного законодавства; четвертий етап (2008–2010 рр.) – реформування бюджетного законодавства, використання різноманітних інструментів </w:t>
      </w:r>
      <w:r w:rsidRPr="00902A1B">
        <w:rPr>
          <w:rFonts w:ascii="Times New Roman" w:eastAsia="Times New Roman" w:hAnsi="Times New Roman" w:cs="Times New Roman"/>
          <w:noProof/>
          <w:sz w:val="28"/>
          <w:szCs w:val="28"/>
          <w:lang w:eastAsia="ru-RU"/>
        </w:rPr>
        <w:lastRenderedPageBreak/>
        <w:t>бюджетного регулювання залежно від фаз розвитку економіки (враховуючи і економічну кризу 2009 р.); п’ятий (сучасний) етап (з 2011 р.) – побудова соціально орієнтованої економіки, врахування в політиці держави орієнтирів досягнення довгострокових цілей соціально-економічного розвитку держави. Цілями є: стимулювання сталого економічного розвитку, підвищення рівня життя населення, підвищення ефективності витрачання бюджетних коштів, посилення соціальної спрямованості бюджету, поглиблення реформи міжбюджетних відносин, виконання стратегічних завдань економічного й соціального розвитку держави.</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noProof/>
          <w:sz w:val="28"/>
          <w:szCs w:val="28"/>
          <w:lang w:eastAsia="ru-RU"/>
        </w:rPr>
      </w:pPr>
      <w:r w:rsidRPr="00902A1B">
        <w:rPr>
          <w:rFonts w:ascii="Times New Roman" w:eastAsia="Times New Roman" w:hAnsi="Times New Roman" w:cs="Times New Roman"/>
          <w:noProof/>
          <w:sz w:val="28"/>
          <w:szCs w:val="28"/>
          <w:lang w:eastAsia="ru-RU"/>
        </w:rPr>
        <w:t>Вичерпний перелік принципів бюджетної системи України містить ст. 7 Бюджетного кодексу України. У цих принципах в концентрованому виді виражені зміст законодавства про бюджетну систему держави та найважливіші основи бюджетноправового регулювання. Бюджетний кодекс зазначає десять принципів, на яких ґрунтується бюджетна система України, серед яких: принцип єдності бюджетної системи України; принцип збалансованості бюджету; принцип самостійності; принцип повноти;</w:t>
      </w:r>
      <w:r w:rsidRPr="00902A1B">
        <w:rPr>
          <w:rFonts w:ascii="Times New Roman" w:eastAsia="Times New Roman" w:hAnsi="Times New Roman" w:cs="Times New Roman"/>
          <w:sz w:val="28"/>
          <w:szCs w:val="28"/>
          <w:lang w:eastAsia="ru-RU"/>
        </w:rPr>
        <w:t xml:space="preserve"> </w:t>
      </w:r>
      <w:r w:rsidRPr="00902A1B">
        <w:rPr>
          <w:rFonts w:ascii="Times New Roman" w:eastAsia="Times New Roman" w:hAnsi="Times New Roman" w:cs="Times New Roman"/>
          <w:noProof/>
          <w:sz w:val="28"/>
          <w:szCs w:val="28"/>
          <w:lang w:eastAsia="ru-RU"/>
        </w:rPr>
        <w:t>принцип обґрунтованості; принцип ефективності та результативності;</w:t>
      </w:r>
      <w:r w:rsidRPr="00902A1B">
        <w:rPr>
          <w:rFonts w:ascii="Times New Roman" w:eastAsia="Times New Roman" w:hAnsi="Times New Roman" w:cs="Times New Roman"/>
          <w:sz w:val="28"/>
          <w:szCs w:val="28"/>
          <w:lang w:eastAsia="ru-RU"/>
        </w:rPr>
        <w:t xml:space="preserve"> </w:t>
      </w:r>
      <w:r w:rsidRPr="00902A1B">
        <w:rPr>
          <w:rFonts w:ascii="Times New Roman" w:eastAsia="Times New Roman" w:hAnsi="Times New Roman" w:cs="Times New Roman"/>
          <w:noProof/>
          <w:sz w:val="28"/>
          <w:szCs w:val="28"/>
          <w:lang w:eastAsia="ru-RU"/>
        </w:rPr>
        <w:t>принцип субсидіарності; принцип цільового використання бюджетних коштів;</w:t>
      </w:r>
      <w:r w:rsidRPr="00902A1B">
        <w:rPr>
          <w:rFonts w:ascii="Times New Roman" w:eastAsia="Times New Roman" w:hAnsi="Times New Roman" w:cs="Times New Roman"/>
          <w:sz w:val="28"/>
          <w:szCs w:val="28"/>
          <w:lang w:eastAsia="ru-RU"/>
        </w:rPr>
        <w:t xml:space="preserve"> </w:t>
      </w:r>
      <w:r w:rsidRPr="00902A1B">
        <w:rPr>
          <w:rFonts w:ascii="Times New Roman" w:eastAsia="Times New Roman" w:hAnsi="Times New Roman" w:cs="Times New Roman"/>
          <w:noProof/>
          <w:sz w:val="28"/>
          <w:szCs w:val="28"/>
          <w:lang w:eastAsia="ru-RU"/>
        </w:rPr>
        <w:t>принцип справедливості і неупередженості;</w:t>
      </w:r>
      <w:r w:rsidRPr="00902A1B">
        <w:rPr>
          <w:rFonts w:ascii="Times New Roman" w:eastAsia="Times New Roman" w:hAnsi="Times New Roman" w:cs="Times New Roman"/>
          <w:sz w:val="28"/>
          <w:szCs w:val="28"/>
          <w:lang w:eastAsia="ru-RU"/>
        </w:rPr>
        <w:t xml:space="preserve"> </w:t>
      </w:r>
      <w:r w:rsidRPr="00902A1B">
        <w:rPr>
          <w:rFonts w:ascii="Times New Roman" w:eastAsia="Times New Roman" w:hAnsi="Times New Roman" w:cs="Times New Roman"/>
          <w:noProof/>
          <w:sz w:val="28"/>
          <w:szCs w:val="28"/>
          <w:lang w:eastAsia="ru-RU"/>
        </w:rPr>
        <w:t>принцип публічності та прозорості.</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b/>
          <w:bCs/>
          <w:sz w:val="28"/>
          <w:szCs w:val="28"/>
          <w:lang w:eastAsia="ru-RU"/>
        </w:rPr>
      </w:pP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b/>
          <w:bCs/>
          <w:sz w:val="28"/>
          <w:szCs w:val="28"/>
          <w:lang w:eastAsia="ru-RU"/>
        </w:rPr>
      </w:pPr>
      <w:r w:rsidRPr="00902A1B">
        <w:rPr>
          <w:rFonts w:ascii="Times New Roman" w:eastAsia="Times New Roman" w:hAnsi="Times New Roman" w:cs="Times New Roman"/>
          <w:b/>
          <w:bCs/>
          <w:sz w:val="28"/>
          <w:szCs w:val="28"/>
          <w:lang w:eastAsia="ru-RU"/>
        </w:rPr>
        <w:t>Тема 3. Органи оперативного управління бюджетним процесом</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i/>
          <w:sz w:val="28"/>
          <w:szCs w:val="28"/>
          <w:lang w:eastAsia="ru-RU"/>
        </w:rPr>
      </w:pPr>
      <w:r w:rsidRPr="00902A1B">
        <w:rPr>
          <w:rFonts w:ascii="Times New Roman" w:eastAsia="Times New Roman" w:hAnsi="Times New Roman" w:cs="Times New Roman"/>
          <w:i/>
          <w:sz w:val="28"/>
          <w:szCs w:val="28"/>
          <w:lang w:eastAsia="ru-RU"/>
        </w:rPr>
        <w:t>Основні питання навчальної програми</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Міністерство фінансів України – центральний орган державної виконавчої влади у сфері фінансової діяльності. Організації при Міністерстві фінансів України. органи системи Міністерства фінансів (центральний апарат</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Міністерства фінансів, обласні фінансові управління і міські фінансові управління міста Київ, міські та районні фінансові відділи); Державна казначейська служби України (ДКСУ); Державна аудиторська служба України (колишня Контрольно-ревізійна служба України); Державна служба </w:t>
      </w:r>
      <w:r w:rsidRPr="00902A1B">
        <w:rPr>
          <w:rFonts w:ascii="Times New Roman" w:eastAsia="Times New Roman" w:hAnsi="Times New Roman" w:cs="Times New Roman"/>
          <w:sz w:val="28"/>
          <w:szCs w:val="28"/>
          <w:lang w:eastAsia="ru-RU"/>
        </w:rPr>
        <w:lastRenderedPageBreak/>
        <w:t>фінансового моніторингу України (Держфінмоніторинг); Державна фіскальна служба України (ДФСУ); Рахункова палата України.</w:t>
      </w:r>
    </w:p>
    <w:p w:rsidR="00B03010" w:rsidRPr="00902A1B" w:rsidRDefault="00B03010" w:rsidP="00B03010">
      <w:pPr>
        <w:suppressAutoHyphens/>
        <w:spacing w:after="0" w:line="360" w:lineRule="auto"/>
        <w:ind w:firstLine="720"/>
        <w:contextualSpacing/>
        <w:jc w:val="center"/>
        <w:rPr>
          <w:rFonts w:ascii="Times New Roman" w:eastAsia="Times New Roman" w:hAnsi="Times New Roman" w:cs="Times New Roman"/>
          <w:i/>
          <w:noProof/>
          <w:sz w:val="28"/>
          <w:szCs w:val="28"/>
          <w:lang w:eastAsia="ru-RU"/>
        </w:rPr>
      </w:pPr>
      <w:r w:rsidRPr="00902A1B">
        <w:rPr>
          <w:rFonts w:ascii="Times New Roman" w:eastAsia="Times New Roman" w:hAnsi="Times New Roman" w:cs="Times New Roman"/>
          <w:i/>
          <w:noProof/>
          <w:sz w:val="28"/>
          <w:szCs w:val="28"/>
          <w:lang w:eastAsia="ru-RU"/>
        </w:rPr>
        <w:t>Методичні вказівки</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Систему управління бюджетом можна представити як комбінацію двох елементів: сукупності органів управління; етапів і методів управлінської діяльності в бюджетному процесі.</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Можна виділити три основні групи органів управління бюджетом.</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До першої групи відносяться органи законодавчої та виконавчої влади (Верховна Рада, Ради народних депутатів, Кабінет Міністрів України, обласні та міські держадміністрації). Повноваження органів законодавчої та виконавчої влади відображені в основному законі України – Конституції. Оскільки державний бюджет як основний фінансовий план держави затверджується у вигляді Закону України, то Верховна Рада виступає провідним органом в управлінні бюджетом. Численні місцеві бюджети затверджуються на відповідних місцевих рівнях місцевими законодавчими органами – Радами народних депутатів, які виступають провідним органом в управлінні місцевими бюджетами. Органи виконавчої влади (Кабінет Міністрів, державні адміністрації, виконавчі комітети) забезпечують підготовку проекту відповідного бюджету та його виконання. Президент України як гарант Конституції подає проект Державного бюджету України до Верховної Ради, контролює хід його складання та виконання.</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Другу групу складають органи оперативного управління бюджетом. До неї належать: органи системи Міністерства фінансів (центральний апарат Міністерства фінансів, Міністерство фінансів Автономної Республіки Крим; обласні фінансові управління і міські фінансові управління міст Києва та Севастополя, міські та районні фінансові відділи); Державна казначейська служби України (ДКСУ); Державна аудиторська служба України (колишня Контрольно-ревізійна служба України); Державна служба фінансового моніторингу України (Держфінмоніторинг); Державна фіскальна служба України (ДФСУ); Рахункова палата України.</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lastRenderedPageBreak/>
        <w:t>Органи системи Міністерства фінансів безпосередньо виконують роботу, пов'язану зі складанням відповідного бюджету, і забезпечують його виконання.</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Державна казначейська служба України (Казначейство України) організує і здійснює касове виконання Державного бюджету та веде облік його виконання, а також готує звітність про виконання бюджету держави.</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Державна аудиторська служба України здійснює контроль за цільовим, раціональним і правильним використанням коштів, виділених як з державного, так і з місцевих бюджетів. При цьому її функції дещо виходять за рамки бюджету, оскільки органи Державної фінансової інспекції контролюють дотримання фінансового законодавства в цілому у суб'єктів господарювання, насамперед, в державному секторі.</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Державна служба фінансового моніторингу України реалізує державну політику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Державна фіскальна служба України здійснює контроль за дотриманням платниками податків і обов'язкових внесків податкового законодавства, повнотою, правильністю та своєчасністю розрахунків зі всіма ланками бюджетної системи.</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Рахункова палата України здійснює контроль за своєчасним виконанням Державного бюджету України, за утворенням і погашенням внутрішнього і зовнішнього боргу України, за грошовою емісією, за додержанням чинного законодавства в галузі бюджетної політики.</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Третю групу складають органи нефінансового профілю. Виконуючи покладені на них функції, вони також приймають участь у бюджетному процесі. Їх можна поділити на дві підгрупи.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До першої підгрупи відносяться органи, пов'язані з бюджетом по лінії поповнення дохідної частини бюджету: Митний комітет та його підрозділи; органи Міністерства внутрішніх справ; органи юстиції та нотаріальні контори; різного роду природоохоронні органи та інспекції; органи державної інспекції з </w:t>
      </w:r>
      <w:r w:rsidRPr="00902A1B">
        <w:rPr>
          <w:rFonts w:ascii="Times New Roman" w:eastAsia="Times New Roman" w:hAnsi="Times New Roman" w:cs="Times New Roman"/>
          <w:sz w:val="28"/>
          <w:szCs w:val="28"/>
          <w:lang w:eastAsia="ru-RU"/>
        </w:rPr>
        <w:lastRenderedPageBreak/>
        <w:t>контролю за цінами та інші. Цим органам надано право нараховувати і стягувати певні платежі (мито, державне мито) і штрафні санкції (штрафи за порушення митних правил, за порушення екологічного законодавства, правил полювання та риболовства, користування водними, лісовими та іншими природними ресурсами, законодавства у сфері ціноутворення тощо).</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До другої підгрупи органів нефінансового профілю управління бюджетним процесом відносяться різні управлінські структури, насамперед: галузеві міністерства та відомства; підприємства, організації, установи, керівники яких наділені функціями розпорядників коштів, тобто отримують грошові кошти із бюджету і здійснюють фінансування підвідомчих підприємств, організацій, установ та інших структур (несуть відповідальність за їх цільове використання). Ці органи пов'язані з бюджетом по лінії фінансування видатків.</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rPr>
          <w:rFonts w:ascii="Times New Roman" w:eastAsia="Times New Roman" w:hAnsi="Times New Roman" w:cs="Times New Roman"/>
          <w:b/>
          <w:bCs/>
          <w:sz w:val="28"/>
          <w:szCs w:val="28"/>
          <w:lang w:eastAsia="ru-RU"/>
        </w:rPr>
      </w:pP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b/>
          <w:bCs/>
          <w:sz w:val="28"/>
          <w:szCs w:val="28"/>
          <w:lang w:eastAsia="ru-RU"/>
        </w:rPr>
        <w:t>Тема 4. Доходи і витрати бюджетної системи України</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i/>
          <w:sz w:val="28"/>
          <w:szCs w:val="28"/>
          <w:lang w:eastAsia="ru-RU"/>
        </w:rPr>
      </w:pPr>
      <w:r w:rsidRPr="00902A1B">
        <w:rPr>
          <w:rFonts w:ascii="Times New Roman" w:eastAsia="Times New Roman" w:hAnsi="Times New Roman" w:cs="Times New Roman"/>
          <w:i/>
          <w:sz w:val="28"/>
          <w:szCs w:val="28"/>
          <w:lang w:eastAsia="ru-RU"/>
        </w:rPr>
        <w:t>Основні питання навчальної програми</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Поняття про бюджетну класифікацію. Класифікація доходів бюджету. Класифікація витрат бюджету. Порядок зарахування доходів до державного бюджету. Бюджетний дефіцит і бюджетний профіцит. Державний борг і державні запозичення. Дефолт.</w:t>
      </w:r>
    </w:p>
    <w:p w:rsidR="00B03010" w:rsidRPr="00902A1B" w:rsidRDefault="00B03010" w:rsidP="00B03010">
      <w:pPr>
        <w:suppressAutoHyphens/>
        <w:spacing w:after="0" w:line="360" w:lineRule="auto"/>
        <w:ind w:firstLine="720"/>
        <w:contextualSpacing/>
        <w:jc w:val="center"/>
        <w:rPr>
          <w:rFonts w:ascii="Times New Roman" w:eastAsia="Times New Roman" w:hAnsi="Times New Roman" w:cs="Times New Roman"/>
          <w:i/>
          <w:noProof/>
          <w:sz w:val="28"/>
          <w:szCs w:val="28"/>
          <w:lang w:eastAsia="ru-RU"/>
        </w:rPr>
      </w:pPr>
      <w:r w:rsidRPr="00902A1B">
        <w:rPr>
          <w:rFonts w:ascii="Times New Roman" w:eastAsia="Times New Roman" w:hAnsi="Times New Roman" w:cs="Times New Roman"/>
          <w:i/>
          <w:noProof/>
          <w:sz w:val="28"/>
          <w:szCs w:val="28"/>
          <w:lang w:eastAsia="ru-RU"/>
        </w:rPr>
        <w:t>Методичні вказівки</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Потрібно засвоїти, що підставою для виконання державного і місцевих бюджетів є розпис доходів і витрат. Розпис доходів і витрат Державного бюджету України складає Міністерство фінансів України відповідно до показників затвердженого бюджету в місячний термін після його ухвалення. Розписи доходів і витрат республіканського бюджету АРК складає Міністерство фінансів АРК; обласних і міських (міста Київ) бюджетів – фінансові управління обласних і міських державних адміністрацій; районних, сільських, селищних, міських – фінансові відділи відповідних виконавських органів. Бюджетний розпис складають на рік із розбиттям по місяцях. </w:t>
      </w:r>
      <w:r w:rsidRPr="00902A1B">
        <w:rPr>
          <w:rFonts w:ascii="Times New Roman" w:eastAsia="Times New Roman" w:hAnsi="Times New Roman" w:cs="Times New Roman"/>
          <w:sz w:val="28"/>
          <w:szCs w:val="28"/>
          <w:lang w:eastAsia="ru-RU"/>
        </w:rPr>
        <w:lastRenderedPageBreak/>
        <w:t>Забезпечення збалансованості бюджету протягом як року, так і кожного місяця досягається рівномірним розподілом видатків (витрат) і встановленням відповідних термінів надходження доходів. Розпис доходів і витрат складають відповідно до порядкових номерів надходжень і витрат бюджету. Порядкові номери (коди) і повні найменування доходів і витрат бюджету наведено у бюджетній класифікації. Бюджетна класифікація – це систематизоване угрупування доходів і витрат бюджету за однорідними ознаками. Структура діючої бюджетної класифікації затверджена Наказом Мiнiстерства фiнансiв України вiд 25.02.2016 № 217.</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Податковими надходженнями признаються передбачені податковими законами України загальнодержавні і місцеві податки. Склад неподаткових надходжень встановлюється органами представницької влади України. Виділяють чотири групи неподаткових надходжень. І, нарешті, бюджетною класифікацією передбачено виділення доходів від операцій із капіталом. Студент повинен розглянути складові бюджетних надходжень і надати їх характеристику. Згідно Бюджетного кодексу до </w:t>
      </w:r>
      <w:hyperlink r:id="rId42" w:tgtFrame="_blank" w:history="1">
        <w:r w:rsidRPr="00902A1B">
          <w:rPr>
            <w:rFonts w:ascii="Times New Roman" w:eastAsia="Times New Roman" w:hAnsi="Times New Roman" w:cs="Times New Roman"/>
            <w:sz w:val="28"/>
            <w:szCs w:val="28"/>
            <w:lang w:eastAsia="ru-RU"/>
          </w:rPr>
          <w:t>доходів бюджетів</w:t>
        </w:r>
      </w:hyperlink>
      <w:r w:rsidRPr="00902A1B">
        <w:rPr>
          <w:rFonts w:ascii="Times New Roman" w:eastAsia="Times New Roman" w:hAnsi="Times New Roman" w:cs="Times New Roman"/>
          <w:sz w:val="28"/>
          <w:szCs w:val="28"/>
          <w:lang w:eastAsia="ru-RU"/>
        </w:rPr>
        <w:t xml:space="preserve"> всіх рівнів можуть зараховуватися безвідплатні перекази від фізичних і юридичних осіб, міжнародних організацій і урядів іноземних держав. Необхідно розглянути джерела таких надходжень та їх форми.</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Бюджетні трансферти – це спеціальна бюджетна підтримка місцевих органів влади шляхом надання коштів із централізованого бюджету. Необхідно розглянути чинники, що обумовлюють необхідність бюджетних трансфертів і характеристики видів бюджетних трансфертів – дотацій, субвенцій і субсидій.</w:t>
      </w:r>
    </w:p>
    <w:p w:rsidR="00B03010" w:rsidRPr="00902A1B" w:rsidRDefault="00411C42"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hyperlink r:id="rId43" w:tgtFrame="_blank" w:history="1">
        <w:r w:rsidR="00B03010" w:rsidRPr="00902A1B">
          <w:rPr>
            <w:rFonts w:ascii="Times New Roman" w:eastAsia="Times New Roman" w:hAnsi="Times New Roman" w:cs="Times New Roman"/>
            <w:sz w:val="28"/>
            <w:szCs w:val="28"/>
            <w:lang w:eastAsia="ru-RU"/>
          </w:rPr>
          <w:t xml:space="preserve">Бюджетні витрати </w:t>
        </w:r>
      </w:hyperlink>
      <w:r w:rsidR="00B03010" w:rsidRPr="00902A1B">
        <w:rPr>
          <w:rFonts w:ascii="Times New Roman" w:eastAsia="Times New Roman" w:hAnsi="Times New Roman" w:cs="Times New Roman"/>
          <w:sz w:val="28"/>
          <w:szCs w:val="28"/>
          <w:lang w:eastAsia="ru-RU"/>
        </w:rPr>
        <w:t xml:space="preserve">можна визначити як грошові кошти, що направляються на фінансове забезпечення задач і функцій держави і місцевого самоврядування. Необхідно розглянути чинники, які визначають величину бюджетних витрат. У другому розділі бюджетної класифікації передбачена класифікація витрат бюджету за трьома ознаками: функціональною, відомчою та економічною. Функціональна структура бюджету будується із виділенням </w:t>
      </w:r>
      <w:r w:rsidR="00B03010" w:rsidRPr="00902A1B">
        <w:rPr>
          <w:rFonts w:ascii="Times New Roman" w:eastAsia="Times New Roman" w:hAnsi="Times New Roman" w:cs="Times New Roman"/>
          <w:sz w:val="28"/>
          <w:szCs w:val="28"/>
          <w:lang w:eastAsia="ru-RU"/>
        </w:rPr>
        <w:lastRenderedPageBreak/>
        <w:t>функціональних груп із розподілом кожної на підгрупи. Необхідно розглянути функціональну класифікацію витрат бюджету.</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Відомча класифікація витрат Державного бюджету передбачає розподіл витрат по головних розпорядниках коштів (</w:t>
      </w:r>
      <w:r w:rsidRPr="00902A1B">
        <w:rPr>
          <w:rFonts w:ascii="Times New Roman" w:eastAsia="Times New Roman" w:hAnsi="Times New Roman" w:cs="Times New Roman"/>
          <w:sz w:val="28"/>
          <w:szCs w:val="28"/>
          <w:lang w:eastAsia="uk-UA"/>
        </w:rPr>
        <w:t>ГРК</w:t>
      </w:r>
      <w:r w:rsidRPr="00902A1B">
        <w:rPr>
          <w:rFonts w:ascii="Times New Roman" w:eastAsia="Times New Roman" w:hAnsi="Times New Roman" w:cs="Times New Roman"/>
          <w:sz w:val="28"/>
          <w:szCs w:val="28"/>
          <w:lang w:eastAsia="ru-RU"/>
        </w:rPr>
        <w:t xml:space="preserve">). Слід розглянути класифікацію </w:t>
      </w:r>
      <w:r w:rsidRPr="00902A1B">
        <w:rPr>
          <w:rFonts w:ascii="Times New Roman" w:eastAsia="Times New Roman" w:hAnsi="Times New Roman" w:cs="Times New Roman"/>
          <w:sz w:val="28"/>
          <w:szCs w:val="28"/>
          <w:lang w:eastAsia="uk-UA"/>
        </w:rPr>
        <w:t>ГРК</w:t>
      </w:r>
      <w:r w:rsidRPr="00902A1B">
        <w:rPr>
          <w:rFonts w:ascii="Times New Roman" w:eastAsia="Times New Roman" w:hAnsi="Times New Roman" w:cs="Times New Roman"/>
          <w:sz w:val="28"/>
          <w:szCs w:val="28"/>
          <w:lang w:eastAsia="ru-RU"/>
        </w:rPr>
        <w:t xml:space="preserve">, що відображає цільові статті витрат – фінансування за конкретними напрямами діяльності прямих одержувачів коштів із </w:t>
      </w:r>
      <w:hyperlink r:id="rId44" w:tgtFrame="_blank" w:history="1">
        <w:r w:rsidRPr="00902A1B">
          <w:rPr>
            <w:rFonts w:ascii="Times New Roman" w:eastAsia="Times New Roman" w:hAnsi="Times New Roman" w:cs="Times New Roman"/>
            <w:sz w:val="28"/>
            <w:szCs w:val="28"/>
            <w:lang w:eastAsia="ru-RU"/>
          </w:rPr>
          <w:t>бюджету</w:t>
        </w:r>
      </w:hyperlink>
      <w:r w:rsidRPr="00902A1B">
        <w:rPr>
          <w:rFonts w:ascii="Times New Roman" w:eastAsia="Times New Roman" w:hAnsi="Times New Roman" w:cs="Times New Roman"/>
          <w:sz w:val="28"/>
          <w:szCs w:val="28"/>
          <w:lang w:eastAsia="ru-RU"/>
        </w:rPr>
        <w:t xml:space="preserve"> за розділами і підрозділами </w:t>
      </w:r>
      <w:hyperlink r:id="rId45" w:tgtFrame="_blank" w:history="1">
        <w:r w:rsidRPr="00902A1B">
          <w:rPr>
            <w:rFonts w:ascii="Times New Roman" w:eastAsia="Times New Roman" w:hAnsi="Times New Roman" w:cs="Times New Roman"/>
            <w:sz w:val="28"/>
            <w:szCs w:val="28"/>
            <w:lang w:eastAsia="ru-RU"/>
          </w:rPr>
          <w:t>функціональної класифікації</w:t>
        </w:r>
      </w:hyperlink>
      <w:r w:rsidRPr="00902A1B">
        <w:rPr>
          <w:rFonts w:ascii="Times New Roman" w:eastAsia="Times New Roman" w:hAnsi="Times New Roman" w:cs="Times New Roman"/>
          <w:sz w:val="28"/>
          <w:szCs w:val="28"/>
          <w:lang w:eastAsia="ru-RU"/>
        </w:rPr>
        <w:t xml:space="preserve"> витрат. Також потрібно розглянути класифікацію витрат бюджету за економічним змістом виконуваних операцій, яка передбачає виділення загальних витрат як суми поточних, капітальних і нерозподілених витрат; кредитування із вирахуванням погашення тощо. У структурі витрат державного бюджету можуть передбачатися так звані «</w:t>
      </w:r>
      <w:hyperlink r:id="rId46" w:tgtFrame="_blank" w:history="1">
        <w:r w:rsidRPr="00902A1B">
          <w:rPr>
            <w:rFonts w:ascii="Times New Roman" w:eastAsia="Times New Roman" w:hAnsi="Times New Roman" w:cs="Times New Roman"/>
            <w:sz w:val="28"/>
            <w:szCs w:val="28"/>
            <w:lang w:eastAsia="ru-RU"/>
          </w:rPr>
          <w:t xml:space="preserve">захищені» </w:t>
        </w:r>
      </w:hyperlink>
      <w:r w:rsidRPr="00902A1B">
        <w:rPr>
          <w:rFonts w:ascii="Times New Roman" w:eastAsia="Times New Roman" w:hAnsi="Times New Roman" w:cs="Times New Roman"/>
          <w:sz w:val="28"/>
          <w:szCs w:val="28"/>
          <w:lang w:eastAsia="ru-RU"/>
        </w:rPr>
        <w:t>статті витрат, обсяг фінансування за якими не може бути скорочений у процесі затвердження або виконання бюджету. Потрібно знати причини формування таких статей і їх зміст.</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Під </w:t>
      </w:r>
      <w:hyperlink r:id="rId47" w:tgtFrame="_blank" w:history="1">
        <w:r w:rsidRPr="00902A1B">
          <w:rPr>
            <w:rFonts w:ascii="Times New Roman" w:eastAsia="Times New Roman" w:hAnsi="Times New Roman" w:cs="Times New Roman"/>
            <w:sz w:val="28"/>
            <w:szCs w:val="28"/>
            <w:lang w:eastAsia="ru-RU"/>
          </w:rPr>
          <w:t>бюджетним дефіцитом</w:t>
        </w:r>
      </w:hyperlink>
      <w:r w:rsidRPr="00902A1B">
        <w:rPr>
          <w:rFonts w:ascii="Times New Roman" w:eastAsia="Times New Roman" w:hAnsi="Times New Roman" w:cs="Times New Roman"/>
          <w:sz w:val="28"/>
          <w:szCs w:val="28"/>
          <w:lang w:eastAsia="ru-RU"/>
        </w:rPr>
        <w:t xml:space="preserve"> розуміється перевищення витрат державного </w:t>
      </w:r>
      <w:r w:rsidRPr="00902A1B">
        <w:rPr>
          <w:rFonts w:ascii="Times New Roman" w:eastAsia="Times New Roman" w:hAnsi="Times New Roman" w:cs="Times New Roman"/>
          <w:sz w:val="28"/>
          <w:szCs w:val="28"/>
          <w:lang w:eastAsia="uk-UA"/>
        </w:rPr>
        <w:t xml:space="preserve">бюджету </w:t>
      </w:r>
      <w:r w:rsidRPr="00902A1B">
        <w:rPr>
          <w:rFonts w:ascii="Times New Roman" w:eastAsia="Times New Roman" w:hAnsi="Times New Roman" w:cs="Times New Roman"/>
          <w:sz w:val="28"/>
          <w:szCs w:val="28"/>
          <w:lang w:eastAsia="ru-RU"/>
        </w:rPr>
        <w:t xml:space="preserve">над його доходами. Зворотне явище – профіцит </w:t>
      </w:r>
      <w:hyperlink r:id="rId48" w:tgtFrame="_blank" w:history="1">
        <w:r w:rsidRPr="00902A1B">
          <w:rPr>
            <w:rFonts w:ascii="Times New Roman" w:eastAsia="Times New Roman" w:hAnsi="Times New Roman" w:cs="Times New Roman"/>
            <w:sz w:val="28"/>
            <w:szCs w:val="28"/>
            <w:lang w:eastAsia="ru-RU"/>
          </w:rPr>
          <w:t>бюджету</w:t>
        </w:r>
      </w:hyperlink>
      <w:r w:rsidRPr="00902A1B">
        <w:rPr>
          <w:rFonts w:ascii="Times New Roman" w:eastAsia="Times New Roman" w:hAnsi="Times New Roman" w:cs="Times New Roman"/>
          <w:sz w:val="28"/>
          <w:szCs w:val="28"/>
          <w:lang w:eastAsia="ru-RU"/>
        </w:rPr>
        <w:t xml:space="preserve"> – означає перевищення </w:t>
      </w:r>
      <w:hyperlink r:id="rId49" w:tgtFrame="_blank" w:history="1">
        <w:r w:rsidRPr="00902A1B">
          <w:rPr>
            <w:rFonts w:ascii="Times New Roman" w:eastAsia="Times New Roman" w:hAnsi="Times New Roman" w:cs="Times New Roman"/>
            <w:sz w:val="28"/>
            <w:szCs w:val="28"/>
            <w:lang w:eastAsia="ru-RU"/>
          </w:rPr>
          <w:t>доходів бюджету</w:t>
        </w:r>
      </w:hyperlink>
      <w:r w:rsidRPr="00902A1B">
        <w:rPr>
          <w:rFonts w:ascii="Times New Roman" w:eastAsia="Times New Roman" w:hAnsi="Times New Roman" w:cs="Times New Roman"/>
          <w:sz w:val="28"/>
          <w:szCs w:val="28"/>
          <w:lang w:eastAsia="ru-RU"/>
        </w:rPr>
        <w:t xml:space="preserve"> над витратами. Існує також поняття «</w:t>
      </w:r>
      <w:hyperlink r:id="rId50" w:tgtFrame="_blank" w:history="1">
        <w:r w:rsidRPr="00902A1B">
          <w:rPr>
            <w:rFonts w:ascii="Times New Roman" w:eastAsia="Times New Roman" w:hAnsi="Times New Roman" w:cs="Times New Roman"/>
            <w:sz w:val="28"/>
            <w:szCs w:val="28"/>
            <w:lang w:eastAsia="ru-RU"/>
          </w:rPr>
          <w:t>первинний профіцит</w:t>
        </w:r>
      </w:hyperlink>
      <w:r w:rsidRPr="00902A1B">
        <w:rPr>
          <w:rFonts w:ascii="Times New Roman" w:eastAsia="Times New Roman" w:hAnsi="Times New Roman" w:cs="Times New Roman"/>
          <w:sz w:val="28"/>
          <w:szCs w:val="28"/>
          <w:lang w:eastAsia="ru-RU"/>
        </w:rPr>
        <w:t>», яке означає перевищення доходів над витратами без урахування витрат на обслуговування державного боргу. Необхідно розглянути порядок скорочення як бюджетного дефіциту, так і бюджетного профіциту. Також слід надати увагу вивченню двох видів фінансування бюджету – грошового і боргового, їхніх переваг і недоліків.</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Під державним боргом розуміється величина накопиченого бюджетного дефіциту, яка була покрита шляхом випуску і розміщення боргових зобов'язань. Боргові зобов'язання держави можуть бути як явними, так і неявними. До явних (або безумовних) зобов'язань відносяться позики та кредити. Вони підлягають чіткому плануванню, мають відомий графік обслуговування і погашення. Неявні (умовні) зобов'язання утворюються в процесі виконання бюджету у вигляді заборгованості із виплат зарплати працівникам бюджетної сфери або з </w:t>
      </w:r>
      <w:r w:rsidRPr="00902A1B">
        <w:rPr>
          <w:rFonts w:ascii="Times New Roman" w:eastAsia="Times New Roman" w:hAnsi="Times New Roman" w:cs="Times New Roman"/>
          <w:sz w:val="28"/>
          <w:szCs w:val="28"/>
          <w:lang w:eastAsia="ru-RU"/>
        </w:rPr>
        <w:lastRenderedPageBreak/>
        <w:t xml:space="preserve">оплати державних замовлень. Наявність неявного боргу ускладнює процес </w:t>
      </w:r>
      <w:hyperlink r:id="rId51" w:tgtFrame="_blank" w:history="1">
        <w:r w:rsidRPr="00902A1B">
          <w:rPr>
            <w:rFonts w:ascii="Times New Roman" w:eastAsia="Times New Roman" w:hAnsi="Times New Roman" w:cs="Times New Roman"/>
            <w:sz w:val="28"/>
            <w:szCs w:val="28"/>
            <w:lang w:eastAsia="ru-RU"/>
          </w:rPr>
          <w:t>бюджетного планування</w:t>
        </w:r>
      </w:hyperlink>
      <w:r w:rsidRPr="00902A1B">
        <w:rPr>
          <w:rFonts w:ascii="Times New Roman" w:eastAsia="Times New Roman" w:hAnsi="Times New Roman" w:cs="Times New Roman"/>
          <w:sz w:val="28"/>
          <w:szCs w:val="28"/>
          <w:lang w:eastAsia="ru-RU"/>
        </w:rPr>
        <w:t xml:space="preserve"> та вносить до нього елемент невизначеності. </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Структуру державного боргу необхідно вивчати виходячи з різних критеріїв: по видах валют, в яких виражені боргові зобов'язання; по терміновості виконання зобов'язань; співвідношенню явних (безумовних) і неявних (умовних) зобов'язань; а також по видах отримувачів. Потрібно розглянути форми існування державного боргу – кредитні угоди і </w:t>
      </w:r>
      <w:r w:rsidRPr="00902A1B">
        <w:rPr>
          <w:rFonts w:ascii="Times New Roman" w:eastAsia="Times New Roman" w:hAnsi="Times New Roman" w:cs="Times New Roman"/>
          <w:sz w:val="28"/>
          <w:szCs w:val="28"/>
          <w:lang w:eastAsia="uk-UA"/>
        </w:rPr>
        <w:t>договори</w:t>
      </w:r>
      <w:r w:rsidRPr="00902A1B">
        <w:rPr>
          <w:rFonts w:ascii="Times New Roman" w:eastAsia="Times New Roman" w:hAnsi="Times New Roman" w:cs="Times New Roman"/>
          <w:sz w:val="28"/>
          <w:szCs w:val="28"/>
          <w:lang w:eastAsia="ru-RU"/>
        </w:rPr>
        <w:t>, укладені з кредитними організаціями, іноземними державами і міжнародними фінансовими організаціями; державні цінні папери; договори про надання державних гарантій, договори про забезпечення виконання зобов'язань третіми особами; переоформлення боргових зобов'язань третіх осіб в державний борг на основі прийнятих законів; угоди і договори (зокрема – міжнародні) про пролонгацію і реструктуризацію боргових зобов'язань минулих років. Залежно від термінів погашення виділяються наступні види боргових зобов'язань: короткострокові (до одного року), середньострокові (від одного року до 5 років) і довгострокові (від 5 до 30 років). Терміни погашення визначаються конкретними умовами позики, проте вони не можуть перевищувати 30 років. Для зобов'язань муніципальної освіти є певний максимальний термін погашення 10 років.</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Державне запозичення – це передача до власності держави грошових коштів, які держава зобов'язується повернути у тій же сумі із сплатою відсотків на суму позики. Позики використовуються для боргового </w:t>
      </w:r>
      <w:hyperlink r:id="rId52" w:tgtFrame="_blank" w:history="1">
        <w:r w:rsidRPr="00902A1B">
          <w:rPr>
            <w:rFonts w:ascii="Times New Roman" w:eastAsia="Times New Roman" w:hAnsi="Times New Roman" w:cs="Times New Roman"/>
            <w:sz w:val="28"/>
            <w:szCs w:val="28"/>
            <w:lang w:eastAsia="ru-RU"/>
          </w:rPr>
          <w:t>фінансування бюджетного</w:t>
        </w:r>
      </w:hyperlink>
      <w:r w:rsidRPr="00902A1B">
        <w:rPr>
          <w:rFonts w:ascii="Times New Roman" w:eastAsia="Times New Roman" w:hAnsi="Times New Roman" w:cs="Times New Roman"/>
          <w:sz w:val="28"/>
          <w:szCs w:val="28"/>
          <w:lang w:eastAsia="ru-RU"/>
        </w:rPr>
        <w:t xml:space="preserve"> дефіциту. Випускати їх може як уряд, так і регіональні адміністрації, а також місцеві органи влади. Залежно від того, в якій валюті виражено ті або інші державні запозичення, вони підрозділяються на зовнішні і внутрішні. Зовнішні запозичення виражено в іноземній валюті, внутрішні – в гривнях. Необхідно розглянути порядок здійснення державних запозичень як зовнішніх, так і внутрішніх, зокрема, механізм формування програм запозичень.</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lastRenderedPageBreak/>
        <w:t>Державна гарантія – це спосіб забезпечення цивільно-правових зобов'язань, при якому держава-гарант дає зобов'язання повністю або частково відповідати за виконання зобов'язань перед третіми особами тією особою, що їй надається гарантія. Гарантія повинна видаватися у письмовій формі, інакше вона є недійсною. Держава несе субсидіарну відповідальність додатково до відповідальності боржника за гарантованими ним зобов'язаннями. Його зобов'язання перед третьою особою обмежується сплатою суми, на яку видана гарантія. При цьому держава має право зажадати від одержувача гарантії повного відшкодування тієї суми, яка була сплачена третій особі. Потрібно розглянути умови і механізм надання державних гарантій.</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У надзвичайних ситуаціях держава може зіткнутися з дефолтом. Дефолт означає відмову уряду від своїх боргових зобов'язань або порушення графіку виплат за ними в односторонньому порядку, без узгодження із утримувачами цих зобов'язань. Метою дефолту є зниження надмірного навантаження з обслуговування і погашення боргу, що лягає на державний </w:t>
      </w:r>
      <w:hyperlink r:id="rId53" w:tgtFrame="_blank" w:history="1">
        <w:r w:rsidRPr="00902A1B">
          <w:rPr>
            <w:rFonts w:ascii="Times New Roman" w:eastAsia="Times New Roman" w:hAnsi="Times New Roman" w:cs="Times New Roman"/>
            <w:sz w:val="28"/>
            <w:szCs w:val="28"/>
            <w:lang w:eastAsia="ru-RU"/>
          </w:rPr>
          <w:t>бюджет</w:t>
        </w:r>
      </w:hyperlink>
      <w:r w:rsidRPr="00902A1B">
        <w:rPr>
          <w:rFonts w:ascii="Times New Roman" w:eastAsia="Times New Roman" w:hAnsi="Times New Roman" w:cs="Times New Roman"/>
          <w:sz w:val="28"/>
          <w:szCs w:val="28"/>
          <w:lang w:eastAsia="ru-RU"/>
        </w:rPr>
        <w:t>. Потрібно розглянути причини виникнення дефолту, а також його можливі результати для держави.</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b/>
          <w:bCs/>
          <w:sz w:val="28"/>
          <w:szCs w:val="28"/>
          <w:lang w:eastAsia="ru-RU"/>
        </w:rPr>
      </w:pP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b/>
          <w:bCs/>
          <w:sz w:val="28"/>
          <w:szCs w:val="28"/>
          <w:lang w:eastAsia="ru-RU"/>
        </w:rPr>
      </w:pPr>
      <w:r w:rsidRPr="00902A1B">
        <w:rPr>
          <w:rFonts w:ascii="Times New Roman" w:eastAsia="Times New Roman" w:hAnsi="Times New Roman" w:cs="Times New Roman"/>
          <w:b/>
          <w:bCs/>
          <w:sz w:val="28"/>
          <w:szCs w:val="28"/>
          <w:lang w:eastAsia="ru-RU"/>
        </w:rPr>
        <w:t xml:space="preserve">Модуль 2. Бюджетний менеджмент як складова частина </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b/>
          <w:bCs/>
          <w:sz w:val="28"/>
          <w:szCs w:val="28"/>
          <w:lang w:eastAsia="ru-RU"/>
        </w:rPr>
      </w:pPr>
      <w:r w:rsidRPr="00902A1B">
        <w:rPr>
          <w:rFonts w:ascii="Times New Roman" w:eastAsia="Times New Roman" w:hAnsi="Times New Roman" w:cs="Times New Roman"/>
          <w:b/>
          <w:bCs/>
          <w:sz w:val="28"/>
          <w:szCs w:val="28"/>
          <w:lang w:eastAsia="ru-RU"/>
        </w:rPr>
        <w:t xml:space="preserve">бюджетного процесу </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b/>
          <w:bCs/>
          <w:sz w:val="28"/>
          <w:szCs w:val="28"/>
          <w:lang w:eastAsia="ru-RU"/>
        </w:rPr>
      </w:pP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b/>
          <w:bCs/>
          <w:sz w:val="28"/>
          <w:szCs w:val="28"/>
          <w:lang w:eastAsia="ru-RU"/>
        </w:rPr>
      </w:pPr>
      <w:r w:rsidRPr="00902A1B">
        <w:rPr>
          <w:rFonts w:ascii="Times New Roman" w:eastAsia="Times New Roman" w:hAnsi="Times New Roman" w:cs="Times New Roman"/>
          <w:b/>
          <w:bCs/>
          <w:sz w:val="28"/>
          <w:szCs w:val="28"/>
          <w:lang w:eastAsia="ru-RU"/>
        </w:rPr>
        <w:t>Тема 5. Бюджетний процес і бюджетне планування в Україні</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i/>
          <w:sz w:val="28"/>
          <w:szCs w:val="28"/>
          <w:lang w:eastAsia="ru-RU"/>
        </w:rPr>
      </w:pPr>
      <w:r w:rsidRPr="00902A1B">
        <w:rPr>
          <w:rFonts w:ascii="Times New Roman" w:eastAsia="Times New Roman" w:hAnsi="Times New Roman" w:cs="Times New Roman"/>
          <w:i/>
          <w:sz w:val="28"/>
          <w:szCs w:val="28"/>
          <w:lang w:eastAsia="ru-RU"/>
        </w:rPr>
        <w:t>Основні питання учбової програми</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Зміст і структура бюджетного процесу. Бюджетний регламент. Складання, розгляд і затвердження проекту бюджету.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noProof/>
          <w:sz w:val="28"/>
          <w:szCs w:val="28"/>
          <w:lang w:eastAsia="ru-RU"/>
        </w:rPr>
      </w:pPr>
      <w:r w:rsidRPr="00902A1B">
        <w:rPr>
          <w:rFonts w:ascii="Times New Roman" w:eastAsia="Times New Roman" w:hAnsi="Times New Roman" w:cs="Times New Roman"/>
          <w:noProof/>
          <w:sz w:val="28"/>
          <w:szCs w:val="28"/>
          <w:lang w:eastAsia="ru-RU"/>
        </w:rPr>
        <w:t xml:space="preserve">Характеристика бюджетної системи розвинених країн. Бюджетний устрій унітарних держав. Бюджетний устрій федеральних держав. Бюджетні механізми регіонів, що розвиваються. </w:t>
      </w:r>
      <w:r w:rsidRPr="00902A1B">
        <w:rPr>
          <w:rFonts w:ascii="Times New Roman" w:eastAsia="Times New Roman" w:hAnsi="Times New Roman" w:cs="Times New Roman"/>
          <w:sz w:val="28"/>
          <w:szCs w:val="28"/>
          <w:lang w:eastAsia="ru-RU"/>
        </w:rPr>
        <w:t xml:space="preserve">Загальні принципи виконання бюджету. Казначейське виконання бюджету. Виконання бюджету по доходах. Виконання бюджету по витратах. </w:t>
      </w:r>
      <w:r w:rsidRPr="00902A1B">
        <w:rPr>
          <w:rFonts w:ascii="Times New Roman" w:eastAsia="Times New Roman" w:hAnsi="Times New Roman" w:cs="Times New Roman"/>
          <w:noProof/>
          <w:sz w:val="28"/>
          <w:szCs w:val="28"/>
          <w:lang w:eastAsia="ru-RU"/>
        </w:rPr>
        <w:t xml:space="preserve">Організація обліку виконання бюджету. Баланс </w:t>
      </w:r>
      <w:r w:rsidRPr="00902A1B">
        <w:rPr>
          <w:rFonts w:ascii="Times New Roman" w:eastAsia="Times New Roman" w:hAnsi="Times New Roman" w:cs="Times New Roman"/>
          <w:noProof/>
          <w:sz w:val="28"/>
          <w:szCs w:val="28"/>
          <w:lang w:eastAsia="ru-RU"/>
        </w:rPr>
        <w:lastRenderedPageBreak/>
        <w:t>виконання бюджету. Облік коштів бюджету. Звітність розпорядників коштів, які фінансуються з Державного й місцевого бюджетів. Звітність органів Державного казначейства про виконання Державного бюджету. Звітність фінансових органів про виконання місцевих бюджетів.</w:t>
      </w:r>
    </w:p>
    <w:p w:rsidR="00B03010" w:rsidRPr="00902A1B" w:rsidRDefault="00B03010" w:rsidP="00B03010">
      <w:pPr>
        <w:suppressAutoHyphens/>
        <w:spacing w:after="0" w:line="360" w:lineRule="auto"/>
        <w:ind w:firstLine="720"/>
        <w:contextualSpacing/>
        <w:jc w:val="center"/>
        <w:rPr>
          <w:rFonts w:ascii="Times New Roman" w:eastAsia="Times New Roman" w:hAnsi="Times New Roman" w:cs="Times New Roman"/>
          <w:i/>
          <w:noProof/>
          <w:sz w:val="28"/>
          <w:szCs w:val="28"/>
          <w:lang w:eastAsia="ru-RU"/>
        </w:rPr>
      </w:pPr>
      <w:r w:rsidRPr="00902A1B">
        <w:rPr>
          <w:rFonts w:ascii="Times New Roman" w:eastAsia="Times New Roman" w:hAnsi="Times New Roman" w:cs="Times New Roman"/>
          <w:i/>
          <w:noProof/>
          <w:sz w:val="28"/>
          <w:szCs w:val="28"/>
          <w:lang w:eastAsia="ru-RU"/>
        </w:rPr>
        <w:t>Методичні вказівки</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Бюджетний процес – це регламентований законодавством процес складання, розгляду і затвердження бюджетів, їх виконання і контроль за виконанням, а також складання і затвердження звітів про їх виконання.</w:t>
      </w:r>
    </w:p>
    <w:p w:rsidR="00B03010" w:rsidRPr="00902A1B" w:rsidRDefault="00B03010" w:rsidP="00B03010">
      <w:pPr>
        <w:suppressAutoHyphens/>
        <w:spacing w:after="0" w:line="360" w:lineRule="auto"/>
        <w:ind w:firstLine="720"/>
        <w:contextualSpacing/>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За структурою – це бюджетне планування і виконання бюджету.</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Бюджетне планування базується на задачах, які поставлені перед органами, що займаються бюджетним плануванням. Потрібно розглянути основні задачі бюджетного планування – визначення реальної величини доходів в наступному бюджетному періоді; обґрунтованість і визначення розмірів бюджетних витрат з кожного напряму; забезпечення збалансованості бюджету. Потрібно розглянути принципи бюджетного планування, які лежать в основі побудови бюджетної системи – принципи єдності, самостійності, науковості та інше. </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Бюджетний регламент – це документ, в якому визначається порядок і терміни складання, розгляду і затвердження бюджету, а також організація його виконання. Він визначає чітке розмежування функцій між органами державної влади і державного управління; перелік всієї документації, яка використовується в бюджетному процесі; особливий порядок виконання бюджету у разі його </w:t>
      </w:r>
      <w:r w:rsidRPr="00902A1B">
        <w:rPr>
          <w:rFonts w:ascii="Times New Roman" w:eastAsia="Times New Roman" w:hAnsi="Times New Roman" w:cs="Times New Roman"/>
          <w:sz w:val="28"/>
          <w:szCs w:val="28"/>
          <w:lang w:eastAsia="uk-UA"/>
        </w:rPr>
        <w:t>невчасного</w:t>
      </w:r>
      <w:r w:rsidRPr="00902A1B">
        <w:rPr>
          <w:rFonts w:ascii="Times New Roman" w:eastAsia="Times New Roman" w:hAnsi="Times New Roman" w:cs="Times New Roman"/>
          <w:sz w:val="28"/>
          <w:szCs w:val="28"/>
          <w:lang w:eastAsia="ru-RU"/>
        </w:rPr>
        <w:t xml:space="preserve"> затвердження, а також встановлює відповідальність за невчасне і неякісне складання бюджету, за порушення термінів розгляду і затвердження бюджету, за нецільове використовування коштів, виділених з бюджету і ін.</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Необхідно розглянути порядок формування </w:t>
      </w:r>
      <w:r w:rsidRPr="00902A1B">
        <w:rPr>
          <w:rFonts w:ascii="Times New Roman" w:eastAsia="Times New Roman" w:hAnsi="Times New Roman" w:cs="Times New Roman"/>
          <w:sz w:val="28"/>
          <w:szCs w:val="28"/>
          <w:lang w:eastAsia="uk-UA"/>
        </w:rPr>
        <w:t>бюджету</w:t>
      </w:r>
      <w:r w:rsidRPr="00902A1B">
        <w:rPr>
          <w:rFonts w:ascii="Times New Roman" w:eastAsia="Times New Roman" w:hAnsi="Times New Roman" w:cs="Times New Roman"/>
          <w:sz w:val="28"/>
          <w:szCs w:val="28"/>
          <w:lang w:eastAsia="ru-RU"/>
        </w:rPr>
        <w:t>. Складанню проекту бюджету передує розробка основних прогнозних макроекономічних показників економічного і соціального розвитку України (</w:t>
      </w:r>
      <w:r w:rsidRPr="00902A1B">
        <w:rPr>
          <w:rFonts w:ascii="Times New Roman" w:eastAsia="Times New Roman" w:hAnsi="Times New Roman" w:cs="Times New Roman"/>
          <w:sz w:val="28"/>
          <w:szCs w:val="28"/>
          <w:lang w:eastAsia="uk-UA"/>
        </w:rPr>
        <w:t>ВВП</w:t>
      </w:r>
      <w:r w:rsidRPr="00902A1B">
        <w:rPr>
          <w:rFonts w:ascii="Times New Roman" w:eastAsia="Times New Roman" w:hAnsi="Times New Roman" w:cs="Times New Roman"/>
          <w:sz w:val="28"/>
          <w:szCs w:val="28"/>
          <w:lang w:eastAsia="ru-RU"/>
        </w:rPr>
        <w:t xml:space="preserve">, </w:t>
      </w:r>
      <w:r w:rsidRPr="00902A1B">
        <w:rPr>
          <w:rFonts w:ascii="Times New Roman" w:eastAsia="Times New Roman" w:hAnsi="Times New Roman" w:cs="Times New Roman"/>
          <w:sz w:val="28"/>
          <w:szCs w:val="28"/>
          <w:lang w:eastAsia="uk-UA"/>
        </w:rPr>
        <w:t>НД</w:t>
      </w:r>
      <w:r w:rsidRPr="00902A1B">
        <w:rPr>
          <w:rFonts w:ascii="Times New Roman" w:eastAsia="Times New Roman" w:hAnsi="Times New Roman" w:cs="Times New Roman"/>
          <w:sz w:val="28"/>
          <w:szCs w:val="28"/>
          <w:lang w:eastAsia="ru-RU"/>
        </w:rPr>
        <w:t xml:space="preserve">, обсяги прибутку в цілому та у розрізі адміністративно-територіальних одиниць, показників </w:t>
      </w:r>
      <w:r w:rsidRPr="00902A1B">
        <w:rPr>
          <w:rFonts w:ascii="Times New Roman" w:eastAsia="Times New Roman" w:hAnsi="Times New Roman" w:cs="Times New Roman"/>
          <w:sz w:val="28"/>
          <w:szCs w:val="28"/>
          <w:lang w:eastAsia="ru-RU"/>
        </w:rPr>
        <w:lastRenderedPageBreak/>
        <w:t xml:space="preserve">балансу фінансових ресурсів, платіжного балансу, валютного плану, індексів змін оптових і роздрібних цін, показників фонду оплати праці, обсягів геологорозвідувальних робіт і ін.). На основі розроблених показників на рівні відповідної території складають показники соціально-економічного розвитку. </w:t>
      </w:r>
      <w:r w:rsidRPr="00902A1B">
        <w:rPr>
          <w:rFonts w:ascii="Times New Roman" w:eastAsia="Times New Roman" w:hAnsi="Times New Roman" w:cs="Times New Roman"/>
          <w:sz w:val="28"/>
          <w:szCs w:val="28"/>
          <w:lang w:eastAsia="uk-UA"/>
        </w:rPr>
        <w:t>Кабмін України</w:t>
      </w:r>
      <w:r w:rsidRPr="00902A1B">
        <w:rPr>
          <w:rFonts w:ascii="Times New Roman" w:eastAsia="Times New Roman" w:hAnsi="Times New Roman" w:cs="Times New Roman"/>
          <w:sz w:val="28"/>
          <w:szCs w:val="28"/>
          <w:lang w:eastAsia="ru-RU"/>
        </w:rPr>
        <w:t xml:space="preserve"> доводить до міністерств і відомств, виконавчих органів інструктивні листи про особливості складання розрахунків до проектів бюджетів на наступний бюджетний рік (до 15 травня). Перед початком складання проекту бюджету ВРУ не пізніше 15 червня поточного року розробляє і представляє Президенту бюджетну резолюцію, в якій визначаються основні напрями бюджетної політики наступного року. До 1 липня поточного року Міністерство фінансів складає попередній проект державного бюджету і доводить відповідні контрольні цифри міністерствам і виконавчим органам, відомствам, виконавчим органам нижчих рівнів, які в двотижневий термін розглядають одержані показники і у разі незгоди подають останньому відповідні розрахунки і обґрунтування. У Міністерстві фінансів за участю представників міністерств, відомств і виконавчих органів розглядаються отримані пропозиції і зауваження. Після цього Міністерство фінансів складає другий варіант проекту бюджету і передає його до Кабміну України, якому дається на розгляд проекту 2 тижні. До 1 вересня проект передають на розгляд ВРУ. Представляє проект державного бюджету Президент, з доповідями виступають міністр Мінфіну і голови постійних комісій ВРУ. Після цього проект проходить обговорення, внаслідок чого приймається Закон України про державний бюджет наступного року. Встановлено два терміни затвердження цього закону – до 2 і 30 грудня. Інакше діють показники поточного року.</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Проект відповідного </w:t>
      </w:r>
      <w:r w:rsidRPr="00902A1B">
        <w:rPr>
          <w:rFonts w:ascii="Times New Roman" w:eastAsia="Times New Roman" w:hAnsi="Times New Roman" w:cs="Times New Roman"/>
          <w:sz w:val="28"/>
          <w:szCs w:val="28"/>
          <w:lang w:eastAsia="uk-UA"/>
        </w:rPr>
        <w:t xml:space="preserve">місцевого </w:t>
      </w:r>
      <w:r w:rsidRPr="00902A1B">
        <w:rPr>
          <w:rFonts w:ascii="Times New Roman" w:eastAsia="Times New Roman" w:hAnsi="Times New Roman" w:cs="Times New Roman"/>
          <w:sz w:val="28"/>
          <w:szCs w:val="28"/>
          <w:lang w:eastAsia="ru-RU"/>
        </w:rPr>
        <w:t xml:space="preserve">бюджету складає відповідне фінансове управління або фінансовий відділ на основі показників соціально-економічного розвитку території, доведених показників (нормативів відрахувань, дотацій і ін.). Складений проект бюджету розглядається відповідним виконавчим органом. Республіканський бюджет Криму, обласні бюджети, бюджети міст </w:t>
      </w:r>
      <w:r w:rsidRPr="00902A1B">
        <w:rPr>
          <w:rFonts w:ascii="Times New Roman" w:eastAsia="Times New Roman" w:hAnsi="Times New Roman" w:cs="Times New Roman"/>
          <w:sz w:val="28"/>
          <w:szCs w:val="28"/>
          <w:lang w:eastAsia="ru-RU"/>
        </w:rPr>
        <w:lastRenderedPageBreak/>
        <w:t xml:space="preserve">Київ і Севастополь передаються на розгляд ВР Криму і відповідним Радам народних депутатів до 10 грудня поточного року. </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Міські і районні бюджети подають відповідним Радам народних депутатів до 25 грудня. Якщо до 30 грудня не затверджується місцевий бюджет, то починають діяти цифри того бюджету, який був переданий на затвердження. Слід пам'ятати, що місцевий бюджет може бути затверджений тільки після затвердження державного бюджету.</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В процесі формування доходів і витрат окремих видів бюджетів, між ними виникають певні фінансові взаємостосунки, які регламентуються законодавством. Всі ці елементи (організація і принципи побудови бюджетної системи, бюджетного процесу, взаємовідношення між численними видами бюджетів, відповідно і сукупність бюджетних прав) є бюджетним устроєм. У різних країнах бюджетний устрій відрізняється своїми особливостями, обумовленими державним устроєм, територіально-адміністративним розподілом, рівнем розвитку економіки, її структурними рисами.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Відомі дві форми державного управління: єдина (унітарна) і федеральна. У унітарних державах (Великобританія, Франція, Італія, Японія і ін.) є дві ланки управління – центральні і місцеві; у федеральних державах (США, Канада, ФРН, Швейцарія і ін.) – три ланки управління: центральні, членів федерації і місцеві.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Головне місце в бюджетному устрої займає бюджетна система, як заснована на економічних відносинах і юридичних нормах сукупність всіх видів бюджетів країни. Бюджетні системи різних країн відрізняються своєю структурою, кількістю окремих видів бюджетів, оскільки багато в чому залежать від державного устрою і територіального розподілу. Особливо це торкається структури державного бюджету, що має свої національні особливості в кожній країні. Структура бюджетів в зарубіжних країнах носить неординарний характер. Типовим же є відділення поточних доходів і витрат держави від витрат капітального характеру.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lastRenderedPageBreak/>
        <w:t xml:space="preserve">Побудова бюджетних систем в розвинених зарубіжних країнах ґрунтується на спеціальних принципах. Найважливішими із них є: єдність, повнота, реальність і гласність. Потрібно розглянути ці принципи і представити їх характеристику. В унітарних державах бюджетна система є сукупністю бюджетів всіх територіально-адміністративних одиниць і складається з двох ланок: державного бюджету і бюджетів місцевих органів самоврядування.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Головну роль виконує державний бюджет, за допомогою якого центральні власті акумулюють в своїх руках основну частину національного доходу, який перерозподіляється через фінансову систему. Система місцевих бюджетів також визначається державним устроєм і відповідним адміністративним розподілом. Місцеві бюджети відособлені і функціонують автономно. Вони складаються, затверджуються і виконуються відповідними місцевими властями і формально не пов'язані з державним бюджетом. Проте насправді має місце залежність місцевих властей від центрального уряду. Ця залежність обумовлена дефіцитами місцевих бюджетів і має в різних країнах свої особливості.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У федеральних державах бюджетна система включає три ланки: державний (федеральний) бюджет, бюджети членів федерації і місцеві бюджети. При федеральному бюджетному устрої, як і при унітарному, кожна ланка функціонує самостійно.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Місцеві бюджети своїми витратами і доходами не входять до бюджетів членів федерації, а останні – у федеральний. Розподіл і закріплення функцій, а також доходів і витрат між окремими властями і ланками бюджетної системи здійснюється на основі законодавчих актів.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Витрати бюджетів членів федерації пов'язані із здійсненням економічної і соціальної діяльності, наданням фінансової допомоги сільському господарству і окремим галузям промисловості, із функціонуванням адміністративного апарату, органів правосуддя, поліції.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Функції місцевих органів влади, склад доходів і витрат їх бюджетів залишаються в умовах федерації такими ж, як і в унітарній державі.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lastRenderedPageBreak/>
        <w:t>Відмінності в характері економічних проблем, з якими стикаються ті або інші регіони, обумовлюють і різні підходи до їх вирішення в зарубіжних країнах. Ними використовується широкий арсенал прямих і непрямих засобів державної дії, серед яких важливе місце належить специфічним бюджетним механізмам. Останні з певною умовністю можна підрозділити на дві основні групи: нормативно-розрахункові методи і особливі бюджетні режими. Потрібно пам'ятати, що проблеми розвитку депресивних і відсталих територій нерідко ефективніше розв'язуються шляхом встановлення особливих бюджетних режимів.</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Виконати бюджет означає сформувати його прибуткову частину (забезпечити надходження податків і платежів) і профінансувати витрати, що затверджені в бюджеті. Загальне керівництво виконанням бюджету покладене на </w:t>
      </w:r>
      <w:r w:rsidRPr="00902A1B">
        <w:rPr>
          <w:rFonts w:ascii="Times New Roman" w:eastAsia="Times New Roman" w:hAnsi="Times New Roman" w:cs="Times New Roman"/>
          <w:sz w:val="28"/>
          <w:szCs w:val="28"/>
          <w:lang w:eastAsia="uk-UA"/>
        </w:rPr>
        <w:t xml:space="preserve">Кабмін України. Кабмін України </w:t>
      </w:r>
      <w:r w:rsidRPr="00902A1B">
        <w:rPr>
          <w:rFonts w:ascii="Times New Roman" w:eastAsia="Times New Roman" w:hAnsi="Times New Roman" w:cs="Times New Roman"/>
          <w:sz w:val="28"/>
          <w:szCs w:val="28"/>
          <w:lang w:eastAsia="ru-RU"/>
        </w:rPr>
        <w:t xml:space="preserve">організовує виконання бюджету через відповідні міністерства і відомства. </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Державний бюджет виконують безпосередньо: Міністерство фінансів, Державне казначейство, Державна податкова адміністрація, </w:t>
      </w:r>
      <w:r w:rsidRPr="00902A1B">
        <w:rPr>
          <w:rFonts w:ascii="Times New Roman" w:eastAsia="Times New Roman" w:hAnsi="Times New Roman" w:cs="Times New Roman"/>
          <w:sz w:val="28"/>
          <w:szCs w:val="28"/>
          <w:lang w:eastAsia="uk-UA"/>
        </w:rPr>
        <w:t>Контрольно-ревізійна служба України.</w:t>
      </w:r>
      <w:r w:rsidRPr="00902A1B">
        <w:rPr>
          <w:rFonts w:ascii="Times New Roman" w:eastAsia="Times New Roman" w:hAnsi="Times New Roman" w:cs="Times New Roman"/>
          <w:sz w:val="28"/>
          <w:szCs w:val="28"/>
          <w:lang w:eastAsia="ru-RU"/>
        </w:rPr>
        <w:t xml:space="preserve"> Центральний апарат Міністерства фінансів організовує виконання державного бюджету. Фінансові управління і відділи здійснюють виконання витратної частини і контроль за надходженням коштів до бюджету. Органи Державного казначейства організовують і здійснюють касове виконання державного бюджету (здійснюють бюджетне фінансування і контроль за надходженням доходів держбюджету). Податкова </w:t>
      </w:r>
      <w:r w:rsidRPr="00902A1B">
        <w:rPr>
          <w:rFonts w:ascii="Times New Roman" w:eastAsia="Times New Roman" w:hAnsi="Times New Roman" w:cs="Times New Roman"/>
          <w:sz w:val="28"/>
          <w:szCs w:val="28"/>
          <w:lang w:eastAsia="uk-UA"/>
        </w:rPr>
        <w:t xml:space="preserve">адміністрація </w:t>
      </w:r>
      <w:r w:rsidRPr="00902A1B">
        <w:rPr>
          <w:rFonts w:ascii="Times New Roman" w:eastAsia="Times New Roman" w:hAnsi="Times New Roman" w:cs="Times New Roman"/>
          <w:sz w:val="28"/>
          <w:szCs w:val="28"/>
          <w:lang w:eastAsia="ru-RU"/>
        </w:rPr>
        <w:t xml:space="preserve">контролює своєчасність і правильність обчислення податків і платежів і контролює своєчасність розрахунків із бюджетом. </w:t>
      </w:r>
      <w:r w:rsidRPr="00902A1B">
        <w:rPr>
          <w:rFonts w:ascii="Times New Roman" w:eastAsia="Times New Roman" w:hAnsi="Times New Roman" w:cs="Times New Roman"/>
          <w:sz w:val="28"/>
          <w:szCs w:val="28"/>
          <w:lang w:eastAsia="uk-UA"/>
        </w:rPr>
        <w:t xml:space="preserve">Контрольно-ревізійна служба </w:t>
      </w:r>
      <w:r w:rsidRPr="00902A1B">
        <w:rPr>
          <w:rFonts w:ascii="Times New Roman" w:eastAsia="Times New Roman" w:hAnsi="Times New Roman" w:cs="Times New Roman"/>
          <w:sz w:val="28"/>
          <w:szCs w:val="28"/>
          <w:lang w:eastAsia="ru-RU"/>
        </w:rPr>
        <w:t xml:space="preserve">здійснює контроль за цільовим використовуванням бюджетних коштів і матеріальних цінностей. Виконання місцевих бюджетів покладене на: фінансові управління і відділи, Державну податкову адміністрацію і </w:t>
      </w:r>
      <w:r w:rsidRPr="00902A1B">
        <w:rPr>
          <w:rFonts w:ascii="Times New Roman" w:eastAsia="Times New Roman" w:hAnsi="Times New Roman" w:cs="Times New Roman"/>
          <w:sz w:val="28"/>
          <w:szCs w:val="28"/>
          <w:lang w:eastAsia="uk-UA"/>
        </w:rPr>
        <w:t>Контрольно-ревізійну службу України.</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Основою для виконання бюджету є розпис доходів і витрат. Розпис доходів і витрат здійснює Міністерство фінансів. Розпис обласних бюджетів – </w:t>
      </w:r>
      <w:r w:rsidRPr="00902A1B">
        <w:rPr>
          <w:rFonts w:ascii="Times New Roman" w:eastAsia="Times New Roman" w:hAnsi="Times New Roman" w:cs="Times New Roman"/>
          <w:sz w:val="28"/>
          <w:szCs w:val="28"/>
          <w:lang w:eastAsia="ru-RU"/>
        </w:rPr>
        <w:lastRenderedPageBreak/>
        <w:t>обласні управління Міністерства фінансів, бюджету міста Київ – міське фінансове управління; міських і районних бюджетів – фінансові відділи. Бюджетний розпис складається на 1 рік з поквартальним розбиттям. З 1997 року введено щомісячне розбиття бюджетного розпису. Бюджетний розпис повинен бути збалансованим. Розпис складається відповідно до кодів бюджетної класифікації.</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Для всіх бюджетних установ застосовується казначейська форма обслуговування Державного бюджету (п. 1 ст. 48 Бюджетного Кодексу). Вона передбачає здійснення Державним казначейством України: операцій із коштами державного бюджету; розрахунково-касове обслуговування розпорядників бюджетних коштів; здійснення контролю по бюджетних повноваженнях при зарахуванні надходжень, ухваленні зобов'язань і проведенні платежів; бухгалтерського обліку і складання звітності про виконання державного бюджету. Згідно статті 78 Бюджетного Кодексу, казначейське обслуговування місцевих бюджетів здійснюється територіальними органами Державного казначейства. </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Найважливішим елементом виконання бюджету є формування його прибуткової частини відповідно до затвердженого плану. Учасниками цього процесу є: платники податків і платники </w:t>
      </w:r>
      <w:hyperlink r:id="rId54" w:tgtFrame="_blank" w:history="1">
        <w:r w:rsidRPr="00902A1B">
          <w:rPr>
            <w:rFonts w:ascii="Times New Roman" w:eastAsia="Times New Roman" w:hAnsi="Times New Roman" w:cs="Times New Roman"/>
            <w:sz w:val="28"/>
            <w:szCs w:val="28"/>
            <w:lang w:eastAsia="ru-RU"/>
          </w:rPr>
          <w:t>зборов</w:t>
        </w:r>
      </w:hyperlink>
      <w:r w:rsidRPr="00902A1B">
        <w:rPr>
          <w:rFonts w:ascii="Times New Roman" w:eastAsia="Times New Roman" w:hAnsi="Times New Roman" w:cs="Times New Roman"/>
          <w:sz w:val="28"/>
          <w:szCs w:val="28"/>
          <w:lang w:eastAsia="ru-RU"/>
        </w:rPr>
        <w:t xml:space="preserve"> (юридичні і фізичні особи), які перераховують в </w:t>
      </w:r>
      <w:hyperlink r:id="rId55" w:tgtFrame="_blank" w:history="1">
        <w:r w:rsidRPr="00902A1B">
          <w:rPr>
            <w:rFonts w:ascii="Times New Roman" w:eastAsia="Times New Roman" w:hAnsi="Times New Roman" w:cs="Times New Roman"/>
            <w:sz w:val="28"/>
            <w:szCs w:val="28"/>
            <w:lang w:eastAsia="ru-RU"/>
          </w:rPr>
          <w:t>бюджет</w:t>
        </w:r>
      </w:hyperlink>
      <w:r w:rsidRPr="00902A1B">
        <w:rPr>
          <w:rFonts w:ascii="Times New Roman" w:eastAsia="Times New Roman" w:hAnsi="Times New Roman" w:cs="Times New Roman"/>
          <w:sz w:val="28"/>
          <w:szCs w:val="28"/>
          <w:lang w:eastAsia="ru-RU"/>
        </w:rPr>
        <w:t xml:space="preserve"> податки і інші </w:t>
      </w:r>
      <w:hyperlink r:id="rId56" w:tgtFrame="_blank" w:history="1">
        <w:r w:rsidRPr="00902A1B">
          <w:rPr>
            <w:rFonts w:ascii="Times New Roman" w:eastAsia="Times New Roman" w:hAnsi="Times New Roman" w:cs="Times New Roman"/>
            <w:sz w:val="28"/>
            <w:szCs w:val="28"/>
            <w:lang w:eastAsia="ru-RU"/>
          </w:rPr>
          <w:t>обов`язкові платежі</w:t>
        </w:r>
      </w:hyperlink>
      <w:r w:rsidRPr="00902A1B">
        <w:rPr>
          <w:rFonts w:ascii="Times New Roman" w:eastAsia="Times New Roman" w:hAnsi="Times New Roman" w:cs="Times New Roman"/>
          <w:sz w:val="28"/>
          <w:szCs w:val="28"/>
          <w:lang w:eastAsia="ru-RU"/>
        </w:rPr>
        <w:t xml:space="preserve">; установи НБУ і комерційні банки, які проводять безготівкові розрахунки між платниками і одержувачем коштів; органи Державного казначейства, які одержують перераховані в </w:t>
      </w:r>
      <w:hyperlink r:id="rId57" w:tgtFrame="_blank" w:history="1">
        <w:r w:rsidRPr="00902A1B">
          <w:rPr>
            <w:rFonts w:ascii="Times New Roman" w:eastAsia="Times New Roman" w:hAnsi="Times New Roman" w:cs="Times New Roman"/>
            <w:sz w:val="28"/>
            <w:szCs w:val="28"/>
            <w:lang w:eastAsia="ru-RU"/>
          </w:rPr>
          <w:t>бюджет</w:t>
        </w:r>
      </w:hyperlink>
      <w:r w:rsidRPr="00902A1B">
        <w:rPr>
          <w:rFonts w:ascii="Times New Roman" w:eastAsia="Times New Roman" w:hAnsi="Times New Roman" w:cs="Times New Roman"/>
          <w:sz w:val="28"/>
          <w:szCs w:val="28"/>
          <w:lang w:eastAsia="ru-RU"/>
        </w:rPr>
        <w:t xml:space="preserve"> кошти і ведуть їх облік; податкові органи, які ведуть облік платників податків і контролюють правильність виконання ними своїх податкових зобов'язань, а також регулюють відносини із повернення і заліку сплачених податків. </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Потрібно розглянути основні операції із виконання бюджету по доходах: переказ і зарахування доходів на єдиний бюджетний рахунок; облік доходів відповідно до </w:t>
      </w:r>
      <w:hyperlink r:id="rId58" w:tgtFrame="_blank" w:history="1">
        <w:r w:rsidRPr="00902A1B">
          <w:rPr>
            <w:rFonts w:ascii="Times New Roman" w:eastAsia="Times New Roman" w:hAnsi="Times New Roman" w:cs="Times New Roman"/>
            <w:sz w:val="28"/>
            <w:szCs w:val="28"/>
            <w:lang w:eastAsia="ru-RU"/>
          </w:rPr>
          <w:t>бюджетної класифікації</w:t>
        </w:r>
      </w:hyperlink>
      <w:r w:rsidRPr="00902A1B">
        <w:rPr>
          <w:rFonts w:ascii="Times New Roman" w:eastAsia="Times New Roman" w:hAnsi="Times New Roman" w:cs="Times New Roman"/>
          <w:sz w:val="28"/>
          <w:szCs w:val="28"/>
          <w:lang w:eastAsia="ru-RU"/>
        </w:rPr>
        <w:t xml:space="preserve"> і складання звітності про </w:t>
      </w:r>
      <w:hyperlink r:id="rId59" w:tgtFrame="_blank" w:history="1">
        <w:r w:rsidRPr="00902A1B">
          <w:rPr>
            <w:rFonts w:ascii="Times New Roman" w:eastAsia="Times New Roman" w:hAnsi="Times New Roman" w:cs="Times New Roman"/>
            <w:sz w:val="28"/>
            <w:szCs w:val="28"/>
            <w:lang w:eastAsia="ru-RU"/>
          </w:rPr>
          <w:t>доходи бюджету</w:t>
        </w:r>
      </w:hyperlink>
      <w:r w:rsidRPr="00902A1B">
        <w:rPr>
          <w:rFonts w:ascii="Times New Roman" w:eastAsia="Times New Roman" w:hAnsi="Times New Roman" w:cs="Times New Roman"/>
          <w:sz w:val="28"/>
          <w:szCs w:val="28"/>
          <w:lang w:eastAsia="ru-RU"/>
        </w:rPr>
        <w:t xml:space="preserve">; розподіл доходів між </w:t>
      </w:r>
      <w:hyperlink r:id="rId60" w:tgtFrame="_blank" w:history="1">
        <w:r w:rsidRPr="00902A1B">
          <w:rPr>
            <w:rFonts w:ascii="Times New Roman" w:eastAsia="Times New Roman" w:hAnsi="Times New Roman" w:cs="Times New Roman"/>
            <w:sz w:val="28"/>
            <w:szCs w:val="28"/>
            <w:lang w:eastAsia="ru-RU"/>
          </w:rPr>
          <w:t>бюджетами</w:t>
        </w:r>
      </w:hyperlink>
      <w:r w:rsidRPr="00902A1B">
        <w:rPr>
          <w:rFonts w:ascii="Times New Roman" w:eastAsia="Times New Roman" w:hAnsi="Times New Roman" w:cs="Times New Roman"/>
          <w:sz w:val="28"/>
          <w:szCs w:val="28"/>
          <w:lang w:eastAsia="ru-RU"/>
        </w:rPr>
        <w:t xml:space="preserve"> різних рівнів у порядку, що </w:t>
      </w:r>
      <w:r w:rsidRPr="00902A1B">
        <w:rPr>
          <w:rFonts w:ascii="Times New Roman" w:eastAsia="Times New Roman" w:hAnsi="Times New Roman" w:cs="Times New Roman"/>
          <w:sz w:val="28"/>
          <w:szCs w:val="28"/>
          <w:lang w:eastAsia="ru-RU"/>
        </w:rPr>
        <w:lastRenderedPageBreak/>
        <w:t xml:space="preserve">передбачений Законом про </w:t>
      </w:r>
      <w:hyperlink r:id="rId61" w:tgtFrame="_blank" w:history="1">
        <w:r w:rsidRPr="00902A1B">
          <w:rPr>
            <w:rFonts w:ascii="Times New Roman" w:eastAsia="Times New Roman" w:hAnsi="Times New Roman" w:cs="Times New Roman"/>
            <w:sz w:val="28"/>
            <w:szCs w:val="28"/>
            <w:lang w:eastAsia="ru-RU"/>
          </w:rPr>
          <w:t>бюдж</w:t>
        </w:r>
      </w:hyperlink>
      <w:r w:rsidRPr="00902A1B">
        <w:rPr>
          <w:rFonts w:ascii="Times New Roman" w:eastAsia="Times New Roman" w:hAnsi="Times New Roman" w:cs="Times New Roman"/>
          <w:sz w:val="28"/>
          <w:szCs w:val="28"/>
          <w:lang w:eastAsia="uk-UA"/>
        </w:rPr>
        <w:t>ет</w:t>
      </w:r>
      <w:r w:rsidRPr="00902A1B">
        <w:rPr>
          <w:rFonts w:ascii="Times New Roman" w:eastAsia="Times New Roman" w:hAnsi="Times New Roman" w:cs="Times New Roman"/>
          <w:sz w:val="28"/>
          <w:szCs w:val="28"/>
          <w:lang w:eastAsia="ru-RU"/>
        </w:rPr>
        <w:t xml:space="preserve">; повернення сум податків, що надмірно сплачено до </w:t>
      </w:r>
      <w:hyperlink r:id="rId62" w:tgtFrame="_blank" w:history="1">
        <w:r w:rsidRPr="00902A1B">
          <w:rPr>
            <w:rFonts w:ascii="Times New Roman" w:eastAsia="Times New Roman" w:hAnsi="Times New Roman" w:cs="Times New Roman"/>
            <w:sz w:val="28"/>
            <w:szCs w:val="28"/>
            <w:lang w:eastAsia="ru-RU"/>
          </w:rPr>
          <w:t>бюджет</w:t>
        </w:r>
      </w:hyperlink>
      <w:r w:rsidRPr="00902A1B">
        <w:rPr>
          <w:rFonts w:ascii="Times New Roman" w:eastAsia="Times New Roman" w:hAnsi="Times New Roman" w:cs="Times New Roman"/>
          <w:sz w:val="28"/>
          <w:szCs w:val="28"/>
          <w:lang w:eastAsia="ru-RU"/>
        </w:rPr>
        <w:t xml:space="preserve">у. </w:t>
      </w:r>
    </w:p>
    <w:p w:rsidR="00B03010" w:rsidRPr="00902A1B" w:rsidRDefault="00B03010" w:rsidP="00B03010">
      <w:pPr>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Особливістю виконання бюджету по витратах є те, що ця частина формується розрахунково і повністю залежить від обсягу прибуткових надходжень. Витрати здійснюються в межах фактичної наявності бюджетних коштів із використанням єдиного бюджетного рахунка. При цьому обов'язково витримуються дві послідовні процедури – санкціонування і фінансування. Фінансування полягає у витрачанні бюджетних коштів. Задача санкціонування витрат полягає в тому, щоб забезпечити ухвалення до фінансування тільки тих витрат, які передбачені затвердженим Законом про </w:t>
      </w:r>
      <w:hyperlink r:id="rId63" w:tgtFrame="_blank" w:history="1">
        <w:r w:rsidRPr="00902A1B">
          <w:rPr>
            <w:rFonts w:ascii="Times New Roman" w:eastAsia="Times New Roman" w:hAnsi="Times New Roman" w:cs="Times New Roman"/>
            <w:sz w:val="28"/>
            <w:szCs w:val="28"/>
            <w:lang w:eastAsia="ru-RU"/>
          </w:rPr>
          <w:t>бюджет</w:t>
        </w:r>
      </w:hyperlink>
      <w:r w:rsidRPr="00902A1B">
        <w:rPr>
          <w:rFonts w:ascii="Times New Roman" w:eastAsia="Times New Roman" w:hAnsi="Times New Roman" w:cs="Times New Roman"/>
          <w:sz w:val="28"/>
          <w:szCs w:val="28"/>
          <w:lang w:eastAsia="ru-RU"/>
        </w:rPr>
        <w:t xml:space="preserve"> і забезпечені надходженнями до </w:t>
      </w:r>
      <w:hyperlink r:id="rId64" w:tgtFrame="_blank" w:history="1">
        <w:r w:rsidRPr="00902A1B">
          <w:rPr>
            <w:rFonts w:ascii="Times New Roman" w:eastAsia="Times New Roman" w:hAnsi="Times New Roman" w:cs="Times New Roman"/>
            <w:sz w:val="28"/>
            <w:szCs w:val="28"/>
            <w:lang w:eastAsia="ru-RU"/>
          </w:rPr>
          <w:t>бюджет</w:t>
        </w:r>
      </w:hyperlink>
      <w:r w:rsidRPr="00902A1B">
        <w:rPr>
          <w:rFonts w:ascii="Times New Roman" w:eastAsia="Times New Roman" w:hAnsi="Times New Roman" w:cs="Times New Roman"/>
          <w:sz w:val="28"/>
          <w:szCs w:val="28"/>
          <w:lang w:eastAsia="ru-RU"/>
        </w:rPr>
        <w:t xml:space="preserve">у доходів. Порядок і правила санкціонування витрат встановлюються Державним казначейством. Основними етапами санкціонування є: складання і затвердження </w:t>
      </w:r>
      <w:hyperlink r:id="rId65" w:tgtFrame="_blank" w:history="1">
        <w:r w:rsidRPr="00902A1B">
          <w:rPr>
            <w:rFonts w:ascii="Times New Roman" w:eastAsia="Times New Roman" w:hAnsi="Times New Roman" w:cs="Times New Roman"/>
            <w:sz w:val="28"/>
            <w:szCs w:val="28"/>
            <w:lang w:eastAsia="ru-RU"/>
          </w:rPr>
          <w:t>бюджетного розпису</w:t>
        </w:r>
      </w:hyperlink>
      <w:r w:rsidRPr="00902A1B">
        <w:rPr>
          <w:rFonts w:ascii="Times New Roman" w:eastAsia="Times New Roman" w:hAnsi="Times New Roman" w:cs="Times New Roman"/>
          <w:sz w:val="28"/>
          <w:szCs w:val="28"/>
          <w:lang w:eastAsia="ru-RU"/>
        </w:rPr>
        <w:t xml:space="preserve">; затвердження і доведення повідомлень про </w:t>
      </w:r>
      <w:hyperlink r:id="rId66" w:tgtFrame="_blank" w:history="1">
        <w:r w:rsidRPr="00902A1B">
          <w:rPr>
            <w:rFonts w:ascii="Times New Roman" w:eastAsia="Times New Roman" w:hAnsi="Times New Roman" w:cs="Times New Roman"/>
            <w:sz w:val="28"/>
            <w:szCs w:val="28"/>
            <w:lang w:eastAsia="ru-RU"/>
          </w:rPr>
          <w:t xml:space="preserve">бюджетні асигнування </w:t>
        </w:r>
      </w:hyperlink>
      <w:r w:rsidRPr="00902A1B">
        <w:rPr>
          <w:rFonts w:ascii="Times New Roman" w:eastAsia="Times New Roman" w:hAnsi="Times New Roman" w:cs="Times New Roman"/>
          <w:sz w:val="28"/>
          <w:szCs w:val="28"/>
          <w:lang w:eastAsia="uk-UA"/>
        </w:rPr>
        <w:t xml:space="preserve">до </w:t>
      </w:r>
      <w:hyperlink r:id="rId67" w:tgtFrame="_blank" w:history="1">
        <w:r w:rsidRPr="00902A1B">
          <w:rPr>
            <w:rFonts w:ascii="Times New Roman" w:eastAsia="Times New Roman" w:hAnsi="Times New Roman" w:cs="Times New Roman"/>
            <w:sz w:val="28"/>
            <w:szCs w:val="28"/>
            <w:lang w:eastAsia="ru-RU"/>
          </w:rPr>
          <w:t>розпорядників</w:t>
        </w:r>
      </w:hyperlink>
      <w:r w:rsidRPr="00902A1B">
        <w:rPr>
          <w:rFonts w:ascii="Times New Roman" w:eastAsia="Times New Roman" w:hAnsi="Times New Roman" w:cs="Times New Roman"/>
          <w:sz w:val="28"/>
          <w:szCs w:val="28"/>
          <w:lang w:eastAsia="ru-RU"/>
        </w:rPr>
        <w:t xml:space="preserve"> і одержувачів бюджетних коштів, затвердження кошторисів доходів і витрат </w:t>
      </w:r>
      <w:hyperlink r:id="rId68" w:tgtFrame="_blank" w:history="1">
        <w:hyperlink r:id="rId69" w:tgtFrame="_blank" w:history="1">
          <w:r w:rsidRPr="00902A1B">
            <w:rPr>
              <w:rFonts w:ascii="Times New Roman" w:eastAsia="Times New Roman" w:hAnsi="Times New Roman" w:cs="Times New Roman"/>
              <w:sz w:val="28"/>
              <w:szCs w:val="28"/>
              <w:lang w:eastAsia="ru-RU"/>
            </w:rPr>
            <w:t>розпорядників</w:t>
          </w:r>
        </w:hyperlink>
        <w:r w:rsidRPr="00902A1B">
          <w:rPr>
            <w:rFonts w:ascii="Times New Roman" w:eastAsia="Times New Roman" w:hAnsi="Times New Roman" w:cs="Times New Roman"/>
            <w:sz w:val="28"/>
            <w:szCs w:val="28"/>
            <w:lang w:eastAsia="ru-RU"/>
          </w:rPr>
          <w:t xml:space="preserve"> коштів і </w:t>
        </w:r>
      </w:hyperlink>
      <w:hyperlink r:id="rId70" w:tgtFrame="_blank" w:history="1">
        <w:r w:rsidRPr="00902A1B">
          <w:rPr>
            <w:rFonts w:ascii="Times New Roman" w:eastAsia="Times New Roman" w:hAnsi="Times New Roman" w:cs="Times New Roman"/>
            <w:sz w:val="28"/>
            <w:szCs w:val="28"/>
            <w:lang w:eastAsia="ru-RU"/>
          </w:rPr>
          <w:t>бюджетних організацій</w:t>
        </w:r>
      </w:hyperlink>
      <w:r w:rsidRPr="00902A1B">
        <w:rPr>
          <w:rFonts w:ascii="Times New Roman" w:eastAsia="Times New Roman" w:hAnsi="Times New Roman" w:cs="Times New Roman"/>
          <w:sz w:val="28"/>
          <w:szCs w:val="28"/>
          <w:lang w:eastAsia="ru-RU"/>
        </w:rPr>
        <w:t xml:space="preserve">; затвердження і доведення повідомлень про ліміти; ухвалення грошових зобов'язань одержувачів бюджетних коштів; підтвердження і зіставлення виконання грошових зобов'язань.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Основою для здійснення витрат держави є Закон про </w:t>
      </w:r>
      <w:hyperlink r:id="rId71" w:tgtFrame="_blank" w:history="1">
        <w:r w:rsidRPr="00902A1B">
          <w:rPr>
            <w:rFonts w:ascii="Times New Roman" w:eastAsia="Times New Roman" w:hAnsi="Times New Roman" w:cs="Times New Roman"/>
            <w:sz w:val="28"/>
            <w:szCs w:val="28"/>
            <w:lang w:eastAsia="ru-RU"/>
          </w:rPr>
          <w:t>бюджет</w:t>
        </w:r>
      </w:hyperlink>
      <w:r w:rsidRPr="00902A1B">
        <w:rPr>
          <w:rFonts w:ascii="Times New Roman" w:eastAsia="Times New Roman" w:hAnsi="Times New Roman" w:cs="Times New Roman"/>
          <w:sz w:val="28"/>
          <w:szCs w:val="28"/>
          <w:lang w:eastAsia="ru-RU"/>
        </w:rPr>
        <w:t xml:space="preserve">, прийнятий на поточний рік, і </w:t>
      </w:r>
      <w:hyperlink r:id="rId72" w:tgtFrame="_blank" w:history="1">
        <w:r w:rsidRPr="00902A1B">
          <w:rPr>
            <w:rFonts w:ascii="Times New Roman" w:eastAsia="Times New Roman" w:hAnsi="Times New Roman" w:cs="Times New Roman"/>
            <w:sz w:val="28"/>
            <w:szCs w:val="28"/>
            <w:lang w:eastAsia="ru-RU"/>
          </w:rPr>
          <w:t>бюджетний розпис</w:t>
        </w:r>
      </w:hyperlink>
      <w:r w:rsidRPr="00902A1B">
        <w:rPr>
          <w:rFonts w:ascii="Times New Roman" w:eastAsia="Times New Roman" w:hAnsi="Times New Roman" w:cs="Times New Roman"/>
          <w:sz w:val="28"/>
          <w:szCs w:val="28"/>
          <w:lang w:eastAsia="ru-RU"/>
        </w:rPr>
        <w:t>. Потрібно розглянути процес здійснення витрачання коштів бюджету і систему контролю за ним.</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Під </w:t>
      </w:r>
      <w:hyperlink r:id="rId73" w:tgtFrame="_blank" w:history="1">
        <w:r w:rsidRPr="00902A1B">
          <w:rPr>
            <w:rFonts w:ascii="Times New Roman" w:eastAsia="Times New Roman" w:hAnsi="Times New Roman" w:cs="Times New Roman"/>
            <w:sz w:val="28"/>
            <w:szCs w:val="28"/>
            <w:lang w:eastAsia="ru-RU"/>
          </w:rPr>
          <w:t xml:space="preserve">касовим виконанням </w:t>
        </w:r>
      </w:hyperlink>
      <w:r w:rsidRPr="00902A1B">
        <w:rPr>
          <w:rFonts w:ascii="Times New Roman" w:eastAsia="Times New Roman" w:hAnsi="Times New Roman" w:cs="Times New Roman"/>
          <w:sz w:val="28"/>
          <w:szCs w:val="28"/>
          <w:lang w:eastAsia="ru-RU"/>
        </w:rPr>
        <w:t xml:space="preserve">державного </w:t>
      </w:r>
      <w:hyperlink r:id="rId74" w:tgtFrame="_blank" w:history="1">
        <w:r w:rsidRPr="00902A1B">
          <w:rPr>
            <w:rFonts w:ascii="Times New Roman" w:eastAsia="Times New Roman" w:hAnsi="Times New Roman" w:cs="Times New Roman"/>
            <w:sz w:val="28"/>
            <w:szCs w:val="28"/>
            <w:lang w:eastAsia="ru-RU"/>
          </w:rPr>
          <w:t>бюджету</w:t>
        </w:r>
      </w:hyperlink>
      <w:r w:rsidRPr="00902A1B">
        <w:rPr>
          <w:rFonts w:ascii="Times New Roman" w:eastAsia="Times New Roman" w:hAnsi="Times New Roman" w:cs="Times New Roman"/>
          <w:sz w:val="28"/>
          <w:szCs w:val="28"/>
          <w:lang w:eastAsia="ru-RU"/>
        </w:rPr>
        <w:t xml:space="preserve"> розуміється сукупність операцій, пов'язаних із отриманням грошових коштів до </w:t>
      </w:r>
      <w:hyperlink r:id="rId75" w:tgtFrame="_blank" w:history="1">
        <w:r w:rsidRPr="00902A1B">
          <w:rPr>
            <w:rFonts w:ascii="Times New Roman" w:eastAsia="Times New Roman" w:hAnsi="Times New Roman" w:cs="Times New Roman"/>
            <w:sz w:val="28"/>
            <w:szCs w:val="28"/>
            <w:lang w:eastAsia="ru-RU"/>
          </w:rPr>
          <w:t>бюджет</w:t>
        </w:r>
      </w:hyperlink>
      <w:r w:rsidRPr="00902A1B">
        <w:rPr>
          <w:rFonts w:ascii="Times New Roman" w:eastAsia="Times New Roman" w:hAnsi="Times New Roman" w:cs="Times New Roman"/>
          <w:sz w:val="28"/>
          <w:szCs w:val="28"/>
          <w:lang w:eastAsia="ru-RU"/>
        </w:rPr>
        <w:t xml:space="preserve">у і їх видачею, а також обліком наявності засобів. Всі пов'язані із цим платежі і розрахунки здійснюються НБУ, його установами і уповноваженими кредитними організаціями. Потрібно розглянути порядок касового виконання бюджету.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В процесі виконання бюджету доходи мають тенденцію випереджати в часі фінансування витрат. Касове виконання бюджету повинне бути побудоване таким чином, щоби мало місце перевищення поточних надходжень над </w:t>
      </w:r>
      <w:r w:rsidRPr="00902A1B">
        <w:rPr>
          <w:rFonts w:ascii="Times New Roman" w:eastAsia="Times New Roman" w:hAnsi="Times New Roman" w:cs="Times New Roman"/>
          <w:sz w:val="28"/>
          <w:szCs w:val="28"/>
          <w:lang w:eastAsia="ru-RU"/>
        </w:rPr>
        <w:lastRenderedPageBreak/>
        <w:t>поточними витратами. Це перевищення і утворює грошові кошти бюджету. В цілому в бюджеті кожної країни джерелом формування коштів є надходження доходів, а напрямом їх використовування – фінансування витрат. Джерелом утворення засобів бюджету є закріплені за даним бюджетом доходи, дотації і субвенції із вищестоящих бюджетів, бюджетні позики, кошти одержані від інших бюджетів по взаємних розрахунках, нормативи відрахувань від податків і зборів.</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Дотації, як одна із форм вертикальної взаємодії між бюджетами, як правило, є фіксованою в сумі грошовою допомогою, що надається на певних умовах вищестоящим бюджетом нижчестоящому з метою забезпечення виконання їм своїх функцій без обмеження використовування засобів на безповоротній основі і не вимагає вкладення коштів з боку одержувача. Потрібно розглянути характеристики бюджетних дотацій відповідно до міжнародної термінології – як незв'язаних, або загальних, так і безумовного генерального трансферту.</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Субсидії – це грошова допомога, що надається вищестоящим бюджетом нижчестоящому з метою забезпечення їм реалізації конкретної бюджетної програми, але без необхідності вкладення коштів із боку одержувача. Згідно з міжнародною класифікацією, субсидії – це зв'язані, або спеціальні, або умовні трансферти, які не вимагають участі у фінансуванні із боку одержувачів. Субвенції – це грошова допомога, яка надається вищестоящим бюджетом нижчестоящому із метою реалізації конкретних цілей і може бути обумовлена вкладенням коштів із боку одержувача. За міжнародною класифікацією – це зв'язані або умовні трансферти, які надаються при певній участі у фінансуванні з боку одержувачів. Потрібно розглянути умови, на яких проводяться бюджетні трансферти, вивчити методи розподілу бюджетних трансфертів.</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При виконанні бюджету виникають ситуації, які змінюють розподіл окремих доходів і витрат. В результаті утворюється касовий розрив. Для відновлення збалансованості бюджетів використовують покриття витрат одного </w:t>
      </w:r>
      <w:r w:rsidRPr="00902A1B">
        <w:rPr>
          <w:rFonts w:ascii="Times New Roman" w:eastAsia="Times New Roman" w:hAnsi="Times New Roman" w:cs="Times New Roman"/>
          <w:sz w:val="28"/>
          <w:szCs w:val="28"/>
          <w:lang w:eastAsia="ru-RU"/>
        </w:rPr>
        <w:lastRenderedPageBreak/>
        <w:t>бюджету коштами іншого, тобто – взаєморозрахунки. Потрібно розглянути причини виникнення таких взаєморозрахунків і правила їх проведення.</w:t>
      </w:r>
    </w:p>
    <w:p w:rsidR="00B03010" w:rsidRPr="00902A1B" w:rsidRDefault="00B03010" w:rsidP="00B03010">
      <w:pPr>
        <w:suppressAutoHyphens/>
        <w:spacing w:after="0" w:line="360" w:lineRule="auto"/>
        <w:ind w:firstLine="720"/>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Для всіх бюджетних установ Державним казначейством України за узгодженням із Міністерством фінансів України визначено єдині правила бухгалтерського обліку всіх фінансових операцій, активів і фінансових зобов'язань держави (ст. 56 Бюджетного кодексу).</w:t>
      </w:r>
    </w:p>
    <w:p w:rsidR="00B03010" w:rsidRPr="00902A1B" w:rsidRDefault="00B03010" w:rsidP="00B03010">
      <w:pPr>
        <w:suppressAutoHyphens/>
        <w:spacing w:after="0" w:line="360" w:lineRule="auto"/>
        <w:ind w:firstLine="720"/>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Порядок ведення бухгалтерського обліку в бюджетних установах здійснюється відповідно нормативним документам, які затверджені Державним казначейством і Міністерством фінансів України: Плану рахунків бухгалтерського обліку бюджетних установ, затвердженого наказом МФУ </w:t>
      </w:r>
      <w:r w:rsidRPr="00902A1B">
        <w:rPr>
          <w:rFonts w:ascii="Times New Roman" w:eastAsia="Times New Roman" w:hAnsi="Times New Roman" w:cs="Times New Roman"/>
          <w:bCs/>
          <w:color w:val="000000"/>
          <w:sz w:val="28"/>
          <w:szCs w:val="28"/>
          <w:shd w:val="clear" w:color="auto" w:fill="FFFFFF"/>
          <w:lang w:eastAsia="ru-RU"/>
        </w:rPr>
        <w:t>від 26.06.2013 р. № 611,</w:t>
      </w:r>
      <w:r w:rsidRPr="00902A1B">
        <w:rPr>
          <w:rFonts w:ascii="Times New Roman" w:eastAsia="Times New Roman" w:hAnsi="Times New Roman" w:cs="Times New Roman"/>
          <w:b/>
          <w:bCs/>
          <w:color w:val="000000"/>
          <w:sz w:val="28"/>
          <w:szCs w:val="28"/>
          <w:shd w:val="clear" w:color="auto" w:fill="FFFFFF"/>
          <w:lang w:eastAsia="ru-RU"/>
        </w:rPr>
        <w:t xml:space="preserve"> </w:t>
      </w:r>
      <w:r w:rsidRPr="00902A1B">
        <w:rPr>
          <w:rFonts w:ascii="Times New Roman" w:eastAsia="Times New Roman" w:hAnsi="Times New Roman" w:cs="Times New Roman"/>
          <w:sz w:val="28"/>
          <w:szCs w:val="28"/>
          <w:lang w:eastAsia="ru-RU"/>
        </w:rPr>
        <w:t>Інструкції про форми меморіальних ордерів бюджетних установ і порядок їх складання та ін. План рахунків, розроблений відповідно до загальноприйнятих у міжнародній практиці принципів та міжнародних стандартів бухгалтерського обліку, є складовою частиною національної системи бухгалтерського обліку.</w:t>
      </w:r>
    </w:p>
    <w:p w:rsidR="00B03010" w:rsidRPr="00902A1B" w:rsidRDefault="00B03010" w:rsidP="00B03010">
      <w:pPr>
        <w:suppressAutoHyphens/>
        <w:spacing w:after="0" w:line="360" w:lineRule="auto"/>
        <w:ind w:firstLine="720"/>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При побудові Плану рахунків враховано особливості виконання державного та місцевих бюджетів, функціонування Єдиного казначейського рахунку, виконання місцевих бюджетів через органи Державного казначейства, з дотриманням загальних принципів і вимог щодо здійснення бухгалтерського обліку та звітності. Будова Плану рахунків базується на класифікації рахунків за економічним змістом з метою отримання інформації про виконання бюджетів та здійснення контролю за цим процесом. </w:t>
      </w:r>
    </w:p>
    <w:p w:rsidR="00B03010" w:rsidRPr="00902A1B" w:rsidRDefault="00B03010" w:rsidP="00B03010">
      <w:pPr>
        <w:suppressAutoHyphens/>
        <w:spacing w:after="0" w:line="360" w:lineRule="auto"/>
        <w:ind w:firstLine="720"/>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Облік виконання бюджету у фінансових органах покладено на відповідні служби. Облік виконання державного бюджету здійснюють управління і відділи бухгалтерського обліку і звітності у складі Головного управління ДКУ і його територіальних органів. Облік виконання місцевих бюджетів здійснюють головні бухгалтерії і бухгалтерії у складі фінансових управлінь і відділів. Задача обліку виконання бюджету: повне, достовірне і своєчасне відображення процесу виконання бюджетів як державного, так і місцевих. </w:t>
      </w:r>
    </w:p>
    <w:p w:rsidR="00B03010" w:rsidRPr="00902A1B" w:rsidRDefault="00B03010" w:rsidP="00B03010">
      <w:pPr>
        <w:suppressAutoHyphens/>
        <w:autoSpaceDE w:val="0"/>
        <w:autoSpaceDN w:val="0"/>
        <w:spacing w:after="0" w:line="360" w:lineRule="auto"/>
        <w:ind w:firstLine="720"/>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lastRenderedPageBreak/>
        <w:t>Вивчення обліку виконання бюджету базується на розгляді: первинних документів, якими оформляються операції з виконання бюджету і схем документообігу; облікових регістрів, в яких відображаються ті або інші операції; порядку записів у відмічених документах. Потрібно розглянути зміст первинних документів, використовуваних для обліку виконання бюджету, План рахунків.</w:t>
      </w:r>
    </w:p>
    <w:p w:rsidR="00B03010" w:rsidRPr="00902A1B" w:rsidRDefault="00B03010" w:rsidP="00B03010">
      <w:pPr>
        <w:suppressAutoHyphens/>
        <w:autoSpaceDE w:val="0"/>
        <w:autoSpaceDN w:val="0"/>
        <w:spacing w:after="0" w:line="360" w:lineRule="auto"/>
        <w:ind w:firstLine="720"/>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План рахунків розроблено відповідно до принципів, прийнятих в міжнародній практиці бухгалтерського обліку з виконання всіх видів бюджетів. Балансові рахунки в Плані рахунків класифікуються за активами та зобов'язаннями. Балансові рахунки забезпечують інформацію про операції, які виконуються органами фінансової системи при виконанні бюджетів та їх відображення у фінансовій звітності. Синтетичний облік здійснюється на рівні класів, розділів, груп та балансових рахунків. Детальна інформація про кожного контрагента та кожну операцію забезпечується за допомогою аналітичного обліку, що дає змогу уникнути використання зайвої кількості окремих балансових рахунків. Аналітичний облік забезпечується за допомогою аналітичних рахунків. Відкриття будь-яких аналітичних рахунків передбачає обов'язкові параметри, згідно з вимогами Державного казначейства України. Додаткова інформація, необхідна для органів фінансової системи, може бути забезпечена за допомогою додаткових параметрів, визначених самостійно. Органи фінансової системи можуть самостійно збільшувати кількість необхідних їм параметрів.</w:t>
      </w:r>
    </w:p>
    <w:p w:rsidR="00B03010" w:rsidRPr="00902A1B" w:rsidRDefault="00B03010" w:rsidP="00B03010">
      <w:pPr>
        <w:suppressAutoHyphens/>
        <w:spacing w:after="0" w:line="360" w:lineRule="auto"/>
        <w:ind w:firstLine="720"/>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Кожний клас розподілений на: рахунки ІІ порядку (двозначні–розділ); рахунки ІІІ порядку (трьохзначні – група); рахунки ІV порядку (чотиризначні–балансовий рахунок). План рахунків поділяється на три логічні частини: баланс, бюджетні рахунки (доходи і видатки) меморандні і позабалансові рахунки. Студенту потрібно розглянути рахунків, а також систему обліку грошових коштів, доходів і витрат бюджету. Потрібно запам'ятати, що на основі поточного обліку на початок кожного місяця у фінансових органах складається баланс виконання бюджету. У Активі балансу – склад, розміщення </w:t>
      </w:r>
      <w:r w:rsidRPr="00902A1B">
        <w:rPr>
          <w:rFonts w:ascii="Times New Roman" w:eastAsia="Times New Roman" w:hAnsi="Times New Roman" w:cs="Times New Roman"/>
          <w:sz w:val="28"/>
          <w:szCs w:val="28"/>
          <w:lang w:eastAsia="ru-RU"/>
        </w:rPr>
        <w:lastRenderedPageBreak/>
        <w:t xml:space="preserve">і витрачання бюджетних коштів; у Пасиві балансу – джерела утворення коштів бюджету. Баланс виконання бюджету характеризує процес касового виконання бюджету на певну дату з початку року, стан його коштів на рахунках в бюджетах і розрахунках. В кінці бюджетного року рахунки, пов'язані із обліком виконання бюджету у фінансових органах, закриваються, визначаються результати виконання бюджету і складається завершальний баланс. </w:t>
      </w:r>
    </w:p>
    <w:p w:rsidR="00B03010" w:rsidRPr="00902A1B" w:rsidRDefault="00B03010" w:rsidP="00B03010">
      <w:pPr>
        <w:suppressAutoHyphens/>
        <w:spacing w:after="0" w:line="360" w:lineRule="auto"/>
        <w:ind w:firstLine="720"/>
        <w:jc w:val="both"/>
        <w:rPr>
          <w:rFonts w:ascii="Times New Roman" w:eastAsia="Times New Roman" w:hAnsi="Times New Roman" w:cs="Times New Roman"/>
          <w:b/>
          <w:bCs/>
          <w:sz w:val="28"/>
          <w:szCs w:val="28"/>
          <w:lang w:eastAsia="ru-RU"/>
        </w:rPr>
      </w:pPr>
      <w:r w:rsidRPr="00902A1B">
        <w:rPr>
          <w:rFonts w:ascii="Times New Roman" w:eastAsia="Times New Roman" w:hAnsi="Times New Roman" w:cs="Times New Roman"/>
          <w:sz w:val="28"/>
          <w:szCs w:val="28"/>
          <w:lang w:eastAsia="ru-RU"/>
        </w:rPr>
        <w:t xml:space="preserve">Річне закриття рахунків має декілька етапів. На першому етапі проводиться вся підготовча робота: перевіряють всі первинні документи і записи до них в облікових регістрах на предмет повноти і правильності відображення операцій, пов'язаних із виконанням бюджету. На другому етапі перевіряють обороти і виводять залишки по рахунках синтетичного обліку, далі визначають залишки коштів бюджету на кінець року (залишки є перехідними). Далі здійснюється списання касових доходів і витрат на результати виконання бюджету. Потрібно розглянути порядок і основні </w:t>
      </w:r>
      <w:r w:rsidRPr="00902A1B">
        <w:rPr>
          <w:rFonts w:ascii="Times New Roman" w:eastAsia="Times New Roman" w:hAnsi="Times New Roman" w:cs="Times New Roman"/>
          <w:sz w:val="28"/>
          <w:szCs w:val="28"/>
          <w:lang w:eastAsia="uk-UA"/>
        </w:rPr>
        <w:t>проведення з</w:t>
      </w:r>
      <w:r w:rsidRPr="00902A1B">
        <w:rPr>
          <w:rFonts w:ascii="Times New Roman" w:eastAsia="Times New Roman" w:hAnsi="Times New Roman" w:cs="Times New Roman"/>
          <w:sz w:val="28"/>
          <w:szCs w:val="28"/>
          <w:lang w:eastAsia="ru-RU"/>
        </w:rPr>
        <w:t xml:space="preserve"> обліку виконання бюджету. Після проведення </w:t>
      </w:r>
      <w:r w:rsidRPr="00902A1B">
        <w:rPr>
          <w:rFonts w:ascii="Times New Roman" w:eastAsia="Times New Roman" w:hAnsi="Times New Roman" w:cs="Times New Roman"/>
          <w:sz w:val="28"/>
          <w:szCs w:val="28"/>
          <w:lang w:eastAsia="uk-UA"/>
        </w:rPr>
        <w:t xml:space="preserve">всіх </w:t>
      </w:r>
      <w:r w:rsidRPr="00902A1B">
        <w:rPr>
          <w:rFonts w:ascii="Times New Roman" w:eastAsia="Times New Roman" w:hAnsi="Times New Roman" w:cs="Times New Roman"/>
          <w:sz w:val="28"/>
          <w:szCs w:val="28"/>
          <w:lang w:eastAsia="ru-RU"/>
        </w:rPr>
        <w:t xml:space="preserve">записів складається баланс. У новому року, після затвердження бюджету, провадиться списання суми залишку на початок року, який передбачений бюджетом на покриття витрат звітного року. </w:t>
      </w:r>
    </w:p>
    <w:p w:rsidR="00B03010" w:rsidRPr="00902A1B" w:rsidRDefault="00B03010" w:rsidP="00B03010">
      <w:pPr>
        <w:suppressAutoHyphens/>
        <w:spacing w:after="0" w:line="360" w:lineRule="auto"/>
        <w:ind w:firstLine="720"/>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Бюджетна звітність відноситься до елементів методу бухгалтерського обліку і є завершальним етапом бухгалтерського узагальнення інформації. Бюджетна звітність – це звітність головних розпорядників коштів, розпорядників коштів II і III ступенів і відповідних фінансових органів за вилучення і використовування коштів із бюджету, а також коштів, що поступили до бюджету. Необхідно розглянути види бюджетної звітності і класифікувати її. Потрібно пам'ятати, що відповідно до законодавства України затверджено певні форми місячної фінансової звітності, а також порядок їх заповнення і ухвалення. Студент повинен розглянути ці форми, враховуючи той факт, що МФУ України своїм </w:t>
      </w:r>
      <w:hyperlink r:id="rId76" w:tgtFrame="_blank" w:history="1">
        <w:r w:rsidRPr="00902A1B">
          <w:rPr>
            <w:rFonts w:ascii="Times New Roman" w:eastAsia="Times New Roman" w:hAnsi="Times New Roman" w:cs="Times New Roman"/>
            <w:sz w:val="28"/>
            <w:szCs w:val="28"/>
            <w:lang w:eastAsia="ru-RU"/>
          </w:rPr>
          <w:t>наказом від 31.12.2015 р. №1308</w:t>
        </w:r>
      </w:hyperlink>
      <w:r w:rsidRPr="00902A1B">
        <w:rPr>
          <w:rFonts w:ascii="Times New Roman" w:eastAsia="Times New Roman" w:hAnsi="Times New Roman" w:cs="Times New Roman"/>
          <w:sz w:val="28"/>
          <w:szCs w:val="28"/>
          <w:lang w:eastAsia="ru-RU"/>
        </w:rPr>
        <w:t xml:space="preserve"> затвердив зміни до </w:t>
      </w:r>
      <w:hyperlink r:id="rId77" w:tgtFrame="_blank" w:history="1">
        <w:r w:rsidRPr="00902A1B">
          <w:rPr>
            <w:rFonts w:ascii="Times New Roman" w:eastAsia="Times New Roman" w:hAnsi="Times New Roman" w:cs="Times New Roman"/>
            <w:sz w:val="28"/>
            <w:szCs w:val="28"/>
            <w:lang w:eastAsia="ru-RU"/>
          </w:rPr>
          <w:t>Порядку складання фінансової, бюджетної та іншої звітності розпорядниками та одержувачами бюджетних коштів</w:t>
        </w:r>
      </w:hyperlink>
      <w:r w:rsidRPr="00902A1B">
        <w:rPr>
          <w:rFonts w:ascii="Times New Roman" w:eastAsia="Times New Roman" w:hAnsi="Times New Roman" w:cs="Times New Roman"/>
          <w:sz w:val="28"/>
          <w:szCs w:val="28"/>
          <w:lang w:eastAsia="ru-RU"/>
        </w:rPr>
        <w:t>.</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b/>
          <w:bCs/>
          <w:sz w:val="28"/>
          <w:szCs w:val="28"/>
          <w:lang w:eastAsia="ru-RU"/>
        </w:rPr>
      </w:pPr>
      <w:r w:rsidRPr="00902A1B">
        <w:rPr>
          <w:rFonts w:ascii="Times New Roman" w:eastAsia="Times New Roman" w:hAnsi="Times New Roman" w:cs="Times New Roman"/>
          <w:b/>
          <w:bCs/>
          <w:sz w:val="28"/>
          <w:szCs w:val="28"/>
          <w:lang w:eastAsia="ru-RU"/>
        </w:rPr>
        <w:lastRenderedPageBreak/>
        <w:t>Модуль 3. Кошторис бюджетної установи</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b/>
          <w:bCs/>
          <w:sz w:val="28"/>
          <w:szCs w:val="28"/>
          <w:lang w:eastAsia="ru-RU"/>
        </w:rPr>
      </w:pP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b/>
          <w:bCs/>
          <w:sz w:val="28"/>
          <w:szCs w:val="28"/>
          <w:lang w:eastAsia="ru-RU"/>
        </w:rPr>
        <w:t>Тема 6. Кошторис бюджетної установи</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i/>
          <w:sz w:val="28"/>
          <w:szCs w:val="28"/>
          <w:lang w:eastAsia="ru-RU"/>
        </w:rPr>
      </w:pPr>
      <w:r w:rsidRPr="00902A1B">
        <w:rPr>
          <w:rFonts w:ascii="Times New Roman" w:eastAsia="Times New Roman" w:hAnsi="Times New Roman" w:cs="Times New Roman"/>
          <w:i/>
          <w:sz w:val="28"/>
          <w:szCs w:val="28"/>
          <w:lang w:eastAsia="ru-RU"/>
        </w:rPr>
        <w:t>Основні питання учбової програми</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Класифікація бюджетних установ на основі розподілу витрат державного бюджету. Правові основи діяльності бюджетної установи.</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Основний фінансовий документ бюджетної установи. Поняття кошторису. Види кошторису. Структура кошторису. Порядок складання кошторису. Розгляд і затвердження кошторису. Внесення змін до кошторису. Складання звітності про виконання кошторису. Здійснення контролю за цільовим використанням коштів бюджету з боку Державного казначейства.</w:t>
      </w:r>
    </w:p>
    <w:p w:rsidR="00B03010" w:rsidRPr="00902A1B" w:rsidRDefault="00B03010" w:rsidP="00B03010">
      <w:pPr>
        <w:suppressAutoHyphens/>
        <w:spacing w:after="0" w:line="360" w:lineRule="auto"/>
        <w:ind w:firstLine="720"/>
        <w:contextualSpacing/>
        <w:jc w:val="center"/>
        <w:rPr>
          <w:rFonts w:ascii="Times New Roman" w:eastAsia="Times New Roman" w:hAnsi="Times New Roman" w:cs="Times New Roman"/>
          <w:i/>
          <w:noProof/>
          <w:sz w:val="28"/>
          <w:szCs w:val="28"/>
          <w:lang w:eastAsia="ru-RU"/>
        </w:rPr>
      </w:pPr>
      <w:r w:rsidRPr="00902A1B">
        <w:rPr>
          <w:rFonts w:ascii="Times New Roman" w:eastAsia="Times New Roman" w:hAnsi="Times New Roman" w:cs="Times New Roman"/>
          <w:i/>
          <w:noProof/>
          <w:sz w:val="28"/>
          <w:szCs w:val="28"/>
          <w:lang w:eastAsia="ru-RU"/>
        </w:rPr>
        <w:t>Методичні вказівки</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Бюджетний кодекс України визначає бюджетні установи як органи державної влади, органи місцевого самоврядування, а також організації, створені ними в установленому порядку, що повністю утримуються за рахунок державного чи місцевого бюджету, й є неприбутковими. Серед загальних ознак, що притаманні бюджетним установам, можна зазначити такі: правосуб’єктність (юридичні особи публічного права); форма власності (державна чи комунальна); форма бюджетного фінансування (кошторисне фінансування); характер діяльності (невиробничий); економічний результат діяльності (неприбутковий). Специфічними ознаками бюджетних установ є: 1) правовий статус – юридична особа (бюджетний орган, бюджетна організація, бюджетна установа) або відокремлений під розділ (структурна одиниця) бюджетної організації; 2)правовий режим майна – головний розпорядник бюджетних коштів (бюджетний орган), розпорядник бюджетних коштів другого ступеня (бюджетна організація), розпорядник бюджетних коштів третього ступеня (бюджетна установа); 3) форми реалізації права власності – користування (усі типи бюджетних закладів), розпорядження (бюджетний орган, бюджетна організація), володіння (бюджетний орган). </w:t>
      </w:r>
    </w:p>
    <w:p w:rsidR="00B03010" w:rsidRPr="00902A1B" w:rsidRDefault="00B03010" w:rsidP="00B03010">
      <w:pPr>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lastRenderedPageBreak/>
        <w:t xml:space="preserve">Важливо зазначити, що, незважаючи на нормативно-правову базу, яка регламентує діяльність бюджетних установ та організацій, жоден із цих документів не визначає їх чітку класифікацію. </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Сфера бюджетних установ є досить різноманітною за функціональними ознаками. Умовно їх можна </w:t>
      </w:r>
      <w:r w:rsidRPr="00902A1B">
        <w:rPr>
          <w:rFonts w:ascii="Times New Roman" w:eastAsia="Times New Roman" w:hAnsi="Times New Roman" w:cs="Times New Roman"/>
          <w:bCs/>
          <w:sz w:val="28"/>
          <w:szCs w:val="28"/>
          <w:lang w:eastAsia="ru-RU"/>
        </w:rPr>
        <w:t xml:space="preserve">поділити на три групи: </w:t>
      </w:r>
      <w:r w:rsidRPr="00902A1B">
        <w:rPr>
          <w:rFonts w:ascii="Times New Roman" w:eastAsia="Times New Roman" w:hAnsi="Times New Roman" w:cs="Times New Roman"/>
          <w:sz w:val="28"/>
          <w:szCs w:val="28"/>
          <w:lang w:eastAsia="ru-RU"/>
        </w:rPr>
        <w:t xml:space="preserve">1) установи, які виконують законодавчі функції, функції управління, охорони, контролю; 2) установи законодавчої та виконавчої влади; міністерства, відомства, управління, тобто апарат органів державного та господарського управління, громадських та інших організацій; фінансові органи, органи казначейства, податкова інспекція, митна служба, армія, органи міліції, судові органи, органи прокуратури та ін.; </w:t>
      </w:r>
      <w:r w:rsidR="009B50E2">
        <w:rPr>
          <w:rFonts w:ascii="Times New Roman" w:eastAsia="Times New Roman" w:hAnsi="Times New Roman" w:cs="Times New Roman"/>
          <w:sz w:val="28"/>
          <w:szCs w:val="28"/>
          <w:lang w:eastAsia="ru-RU"/>
        </w:rPr>
        <w:br/>
      </w:r>
      <w:r w:rsidRPr="00902A1B">
        <w:rPr>
          <w:rFonts w:ascii="Times New Roman" w:eastAsia="Times New Roman" w:hAnsi="Times New Roman" w:cs="Times New Roman"/>
          <w:sz w:val="28"/>
          <w:szCs w:val="28"/>
          <w:lang w:eastAsia="ru-RU"/>
        </w:rPr>
        <w:t xml:space="preserve">3) установи соціально-культурного комплексу – установи освіти всіх рівнів, медичні заклади, дитячі виховні заклади, установи культури, бібліотеки, наукові організації та ін.; соціальні фонди та служби, а також інші бюджетні установи. Запропонований поділ відображає горизонтальні зв’язки, що склалися у сфері бюджетних установ. </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З огляду ж на сформовану на сьогоднішній день систему бюджетних відносин, а саме ієрархічну систему вертикальних зв'язків, </w:t>
      </w:r>
      <w:r w:rsidRPr="00902A1B">
        <w:rPr>
          <w:rFonts w:ascii="Times New Roman" w:eastAsia="Times New Roman" w:hAnsi="Times New Roman" w:cs="Times New Roman"/>
          <w:bCs/>
          <w:sz w:val="28"/>
          <w:szCs w:val="28"/>
          <w:lang w:eastAsia="ru-RU"/>
        </w:rPr>
        <w:t xml:space="preserve">бюджетні установи поділяють на: </w:t>
      </w:r>
      <w:r w:rsidRPr="00902A1B">
        <w:rPr>
          <w:rFonts w:ascii="Times New Roman" w:eastAsia="Times New Roman" w:hAnsi="Times New Roman" w:cs="Times New Roman"/>
          <w:sz w:val="28"/>
          <w:szCs w:val="28"/>
          <w:lang w:eastAsia="ru-RU"/>
        </w:rPr>
        <w:t>1) головних розпорядників коштів; 2) розпорядників коштів другого рівня; 3) розпорядників коштів третього рівня.</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bCs/>
          <w:sz w:val="28"/>
          <w:szCs w:val="28"/>
          <w:lang w:eastAsia="ru-RU"/>
        </w:rPr>
        <w:t>До головних розпорядників</w:t>
      </w:r>
      <w:r w:rsidRPr="00902A1B">
        <w:rPr>
          <w:rFonts w:ascii="Times New Roman" w:eastAsia="Times New Roman" w:hAnsi="Times New Roman" w:cs="Times New Roman"/>
          <w:sz w:val="28"/>
          <w:szCs w:val="28"/>
          <w:lang w:eastAsia="ru-RU"/>
        </w:rPr>
        <w:t xml:space="preserve"> бюджетних коштів належать: 1) міністри і керівники інших центральних органів виконавчої влади, які здійснюють фінансування згідно з державним бюджетом; 2) керівники відділів обласних, міських, районних держадміністрацій, а також органів місцевого самоврядування, які здійснюють фінансування згідно з місцевими бюджетами. </w:t>
      </w:r>
      <w:r w:rsidRPr="00902A1B">
        <w:rPr>
          <w:rFonts w:ascii="Times New Roman" w:eastAsia="Times New Roman" w:hAnsi="Times New Roman" w:cs="Times New Roman"/>
          <w:bCs/>
          <w:sz w:val="28"/>
          <w:szCs w:val="28"/>
          <w:lang w:eastAsia="ru-RU"/>
        </w:rPr>
        <w:t xml:space="preserve">Головні розпорядники у порівнянні з нижчими розпорядниками наділені найбільшими правами, обов’язками і відповідно несуть більшу відповідальність: </w:t>
      </w:r>
      <w:r w:rsidRPr="00902A1B">
        <w:rPr>
          <w:rFonts w:ascii="Times New Roman" w:eastAsia="Times New Roman" w:hAnsi="Times New Roman" w:cs="Times New Roman"/>
          <w:sz w:val="28"/>
          <w:szCs w:val="28"/>
          <w:lang w:eastAsia="ru-RU"/>
        </w:rPr>
        <w:t xml:space="preserve">1) розглядають і затверджують кошториси і плани асигнувань підвідомчої їм установи; 2) складають зведені кошториси в цілому по міністерству, відомству, управлінню, відділу; 3) здійснюють в установленому порядку перерозподіл отриманих асигнувань між розпорядниками коштів </w:t>
      </w:r>
      <w:r w:rsidRPr="00902A1B">
        <w:rPr>
          <w:rFonts w:ascii="Times New Roman" w:eastAsia="Times New Roman" w:hAnsi="Times New Roman" w:cs="Times New Roman"/>
          <w:sz w:val="28"/>
          <w:szCs w:val="28"/>
          <w:lang w:eastAsia="ru-RU"/>
        </w:rPr>
        <w:lastRenderedPageBreak/>
        <w:t>нижчого рівня; 4) здійснюють постійну перевірку законності та ефективності використання бюджетних коштів підвідомчими їм установами; 5) несуть відповідальність за виконання кошторису не тільки відомства в цілому, а й усіх підвідомчих їм установ; 6) здійснюють контроль за ефективністю використання бюджетних коштів і станом обліку і звітності в цих установах.</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bCs/>
          <w:sz w:val="28"/>
          <w:szCs w:val="28"/>
          <w:lang w:eastAsia="ru-RU"/>
        </w:rPr>
        <w:t xml:space="preserve">Розпорядниками бюджетних коштів другого ступеня </w:t>
      </w:r>
      <w:r w:rsidRPr="00902A1B">
        <w:rPr>
          <w:rFonts w:ascii="Times New Roman" w:eastAsia="Times New Roman" w:hAnsi="Times New Roman" w:cs="Times New Roman"/>
          <w:sz w:val="28"/>
          <w:szCs w:val="28"/>
          <w:lang w:eastAsia="ru-RU"/>
        </w:rPr>
        <w:t>є керівники установ, які одержують кошти від головних розпорядників на здійснення витрат цієї установи і для розподілу між підвідомчими установами та організаціями.</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bCs/>
          <w:sz w:val="28"/>
          <w:szCs w:val="28"/>
          <w:lang w:eastAsia="ru-RU"/>
        </w:rPr>
        <w:t xml:space="preserve">Розпорядниками бюджетних коштів третього ступеня </w:t>
      </w:r>
      <w:r w:rsidRPr="00902A1B">
        <w:rPr>
          <w:rFonts w:ascii="Times New Roman" w:eastAsia="Times New Roman" w:hAnsi="Times New Roman" w:cs="Times New Roman"/>
          <w:sz w:val="28"/>
          <w:szCs w:val="28"/>
          <w:lang w:eastAsia="ru-RU"/>
        </w:rPr>
        <w:t>є керівники установ, які одержують бюджетні кошти тільки на витрати цієї установи.</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Витрати розпорядників бюджетних коштів фінансуються на підставі кошторисів, які складаються бюджетними установами незалежно від того, чи веде вона бухгалтерський облік самостійно, чи обслуговується централізованою бухгалтерією. Кошторис бюджетної установи – базовий плановий фінансовий документ бюджетної установи, яким на бюджетний період встановлюються повноваження щодо отримання надходжень і розподіл бюджетних асигнувань на взяття бюджетних зобов’язань та здійснення платежів для виконання бюджетною установою своїх функцій і досягнення результатів, визначених відповідно до бюджетних призначень.</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 xml:space="preserve">Кошторис складається з таких частин: 1) загальний фонд – містить надходження із загального фонду бюджету та передбачає розподіл видатків за повною економічною класифікацією видатків бюджету на виконання бюджетною установою базових функцій або розподіл надання кредитів із бюджету за класифікацією кредитування бюджету; 2) спеціальний фонд – містить надходження із спеціального фонду бюджету на певну мету та передбачає їх розподіл за повною економічною класифікацією видатків бюджету на здійснення відповідних видатків згідно із законодавством, а також на реалізацію пріоритетних заходів, пов’язаних із виконанням установою базових функцій, або розподіл надання кредитів із бюджету згідно із законодавством за класифікацією кредитування бюджету. Невіддільними </w:t>
      </w:r>
      <w:r w:rsidRPr="00902A1B">
        <w:rPr>
          <w:rFonts w:ascii="Times New Roman" w:eastAsia="Times New Roman" w:hAnsi="Times New Roman" w:cs="Times New Roman"/>
          <w:bCs/>
          <w:sz w:val="28"/>
          <w:szCs w:val="28"/>
          <w:lang w:eastAsia="ru-RU"/>
        </w:rPr>
        <w:lastRenderedPageBreak/>
        <w:t>(обов</w:t>
      </w:r>
      <w:r w:rsidRPr="00902A1B">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bCs/>
          <w:sz w:val="28"/>
          <w:szCs w:val="28"/>
          <w:lang w:eastAsia="ru-RU"/>
        </w:rPr>
        <w:t>язковими) частинами кошторису є: план асигнувань загального фонду бюджету; план надання кредитів із загального фонду бюджету; план спеціального фонду; план використання бюджетних коштів.</w:t>
      </w:r>
      <w:r w:rsidRPr="00902A1B">
        <w:rPr>
          <w:rFonts w:ascii="Times New Roman" w:eastAsia="Times New Roman" w:hAnsi="Times New Roman" w:cs="Times New Roman"/>
          <w:sz w:val="28"/>
          <w:szCs w:val="28"/>
          <w:lang w:eastAsia="ru-RU"/>
        </w:rPr>
        <w:t xml:space="preserve"> </w:t>
      </w:r>
      <w:r w:rsidRPr="00902A1B">
        <w:rPr>
          <w:rFonts w:ascii="Times New Roman" w:eastAsia="Times New Roman" w:hAnsi="Times New Roman" w:cs="Times New Roman"/>
          <w:bCs/>
          <w:sz w:val="28"/>
          <w:szCs w:val="28"/>
          <w:lang w:eastAsia="ru-RU"/>
        </w:rPr>
        <w:t>Форми кошторису та планів затверджені Наказом Міністерства фінансів України від 28.01.2002 р. № 57 «Про затвердження документів, що застосовуються в процесі виконання бюджету». Форми плану використання бюджетних коштів і помісячного плану використання бюджетних коштів можуть бути доповнені іншими показниками.</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До кошторису обов</w:t>
      </w:r>
      <w:r w:rsidRPr="00902A1B">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bCs/>
          <w:sz w:val="28"/>
          <w:szCs w:val="28"/>
          <w:lang w:eastAsia="ru-RU"/>
        </w:rPr>
        <w:t>язково додаються розрахунки, які обґрунтовують показники видатків бюджету або надання кредитів із бюджету, що включаються до проекту кошторису.</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sz w:val="28"/>
          <w:szCs w:val="28"/>
          <w:lang w:eastAsia="ru-RU"/>
        </w:rPr>
        <w:t>Студенту потрібно розглянути механізм та п</w:t>
      </w:r>
      <w:r w:rsidRPr="00902A1B">
        <w:rPr>
          <w:rFonts w:ascii="Times New Roman" w:eastAsia="Times New Roman" w:hAnsi="Times New Roman" w:cs="Times New Roman"/>
          <w:bCs/>
          <w:sz w:val="28"/>
          <w:szCs w:val="28"/>
          <w:lang w:eastAsia="ru-RU"/>
        </w:rPr>
        <w:t>орядок складання кошторису. При цьому потрібно пам</w:t>
      </w:r>
      <w:r w:rsidRPr="00902A1B">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bCs/>
          <w:sz w:val="28"/>
          <w:szCs w:val="28"/>
          <w:lang w:eastAsia="ru-RU"/>
        </w:rPr>
        <w:t>ятати, що у двотижневий строк з дня затвердження Державного бюджету України (прийняття рішення про місцевий бюджет) Міністерство фінансів України (місцеві фінансові органи) доводять до головних розпорядників бюджетних коштів лімітні довідки про бюджетні асигнування. Показники лімітної довідки доводяться до відома головних розпорядників та розпорядників нижчого рівня для уточнення проектів кошторисів і складання проектів планів асигнувань загального фонду бюджету, планів надання кредитів із загального фонду бюджету, планів спеціального фонду, планів використання бюджетних коштів, помісячних планів використання бюджетних коштів. Лімітна довідка відображає видатки споживання та видатки розвитку. Обов</w:t>
      </w:r>
      <w:r w:rsidRPr="00902A1B">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bCs/>
          <w:sz w:val="28"/>
          <w:szCs w:val="28"/>
          <w:lang w:eastAsia="ru-RU"/>
        </w:rPr>
        <w:t>язково вказуються видатки на оплату праці, оплату комунальних послуг та енергоносіїв.</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bCs/>
          <w:sz w:val="28"/>
          <w:szCs w:val="28"/>
          <w:lang w:eastAsia="ru-RU"/>
        </w:rPr>
        <w:t>Потрібно надати увагу вивченню порядку розгляду та затвердження кошторису. Особливу увагу потрібно приділити вивченню механізмів</w:t>
      </w:r>
      <w:r w:rsidRPr="00902A1B">
        <w:rPr>
          <w:rFonts w:ascii="Times New Roman" w:eastAsia="Times New Roman" w:hAnsi="Times New Roman" w:cs="Times New Roman"/>
          <w:sz w:val="28"/>
          <w:szCs w:val="28"/>
          <w:lang w:eastAsia="ru-RU"/>
        </w:rPr>
        <w:t xml:space="preserve"> формування р</w:t>
      </w:r>
      <w:r w:rsidRPr="00902A1B">
        <w:rPr>
          <w:rFonts w:ascii="Times New Roman" w:eastAsia="Times New Roman" w:hAnsi="Times New Roman" w:cs="Times New Roman"/>
          <w:bCs/>
          <w:sz w:val="28"/>
          <w:szCs w:val="28"/>
          <w:lang w:eastAsia="ru-RU"/>
        </w:rPr>
        <w:t xml:space="preserve">озпису Державного бюджету України та місцевих бюджетів, який складається відповідно до бюджетних призначень, установлених у Законі про Державний бюджет України (рішенні про місцевий бюджет), і затверджується Міністром фінансів України (місцевими фінансовими органами) у місячний термін з дня прийняття закону (прийняття рішення про місцевий бюджет). </w:t>
      </w:r>
      <w:r w:rsidRPr="00902A1B">
        <w:rPr>
          <w:rFonts w:ascii="Times New Roman" w:eastAsia="Times New Roman" w:hAnsi="Times New Roman" w:cs="Times New Roman"/>
          <w:bCs/>
          <w:sz w:val="28"/>
          <w:szCs w:val="28"/>
          <w:lang w:eastAsia="ru-RU"/>
        </w:rPr>
        <w:lastRenderedPageBreak/>
        <w:t>Відповідно до затвердженого розпису бюджету розпорядники бюджетних коштів одержують бюджетні асигнування, що є підставою для затвердження кошторисів. До того ж, річні та помісячні розписи бюджетних асигнувань повинні співвідноситися із зведеними показниками усіх кошторисів, зведеними показниками всіх планів асигнувань загального фонду бюджету та планів спеціального фонду, зведеними показниками всіх планів надання кредитів із загального фонду бюджету. Кошториси, плани асигнувань загального фонду бюджету, плани надання кредитів із загального фонду бюджету, плани спеціального фонду, помісячні плани використання бюджетних коштів і плани використання бюджетних коштів затверджуються протягом 30 календарних днів після затвердження розписів відповідних бюджетів. Кошторис затверджується за загальним і спеціальним фондами на рік без розподілу за періодами.</w:t>
      </w:r>
      <w:r w:rsidRPr="00902A1B">
        <w:rPr>
          <w:rFonts w:ascii="Times New Roman" w:eastAsia="Times New Roman" w:hAnsi="Times New Roman" w:cs="Times New Roman"/>
          <w:sz w:val="28"/>
          <w:szCs w:val="28"/>
          <w:lang w:eastAsia="ru-RU"/>
        </w:rPr>
        <w:t xml:space="preserve"> </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Потрібно розглянути обставини, унаслідок яких вносяться зміни до кошторису, плану асигнувань загального фонду бюджету, плану надання кредитів із загального фонду бюджету та плану спеціального фонду, плану використання бюджетних коштів, помісячного плану використання бюджетних коштів.</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Фінансова та бюджетна звітність про виконання кошторисів бюджетних установ повинна бути достовірною. Інформація, наведена у фінансовій та бюджетній звітності, є достовірною, якщо вона не містить помилок та перекручень. Фінансова та бюджетна звітність має відповідати аналогічним даним бухгалтерського обліку та звітності органів Казначейства. Фінансова та бюджетна звітність повинна містити інформацію про всі проведені господарські операції, які відображені в бухгалтерському обліку.</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 xml:space="preserve">Потрібно розглянути склад звітності: форми № 2 </w:t>
      </w:r>
      <w:r w:rsidR="009B50E2">
        <w:rPr>
          <w:rFonts w:ascii="Times New Roman" w:eastAsia="Times New Roman" w:hAnsi="Times New Roman" w:cs="Times New Roman"/>
          <w:bCs/>
          <w:sz w:val="28"/>
          <w:szCs w:val="28"/>
          <w:lang w:eastAsia="ru-RU"/>
        </w:rPr>
        <w:t>–</w:t>
      </w:r>
      <w:r w:rsidRPr="00902A1B">
        <w:rPr>
          <w:rFonts w:ascii="Times New Roman" w:eastAsia="Times New Roman" w:hAnsi="Times New Roman" w:cs="Times New Roman"/>
          <w:bCs/>
          <w:sz w:val="28"/>
          <w:szCs w:val="28"/>
          <w:lang w:eastAsia="ru-RU"/>
        </w:rPr>
        <w:t xml:space="preserve"> про надходження та використання коштів загального фонду; № 4 </w:t>
      </w:r>
      <w:r w:rsidR="009B50E2">
        <w:rPr>
          <w:rFonts w:ascii="Times New Roman" w:eastAsia="Times New Roman" w:hAnsi="Times New Roman" w:cs="Times New Roman"/>
          <w:bCs/>
          <w:sz w:val="28"/>
          <w:szCs w:val="28"/>
          <w:lang w:eastAsia="ru-RU"/>
        </w:rPr>
        <w:t>–</w:t>
      </w:r>
      <w:r w:rsidRPr="00902A1B">
        <w:rPr>
          <w:rFonts w:ascii="Times New Roman" w:eastAsia="Times New Roman" w:hAnsi="Times New Roman" w:cs="Times New Roman"/>
          <w:bCs/>
          <w:sz w:val="28"/>
          <w:szCs w:val="28"/>
          <w:lang w:eastAsia="ru-RU"/>
        </w:rPr>
        <w:t xml:space="preserve"> про надходження і використання коштів спеціального фонду; № 7 </w:t>
      </w:r>
      <w:r w:rsidR="009B50E2">
        <w:rPr>
          <w:rFonts w:ascii="Times New Roman" w:eastAsia="Times New Roman" w:hAnsi="Times New Roman" w:cs="Times New Roman"/>
          <w:bCs/>
          <w:sz w:val="28"/>
          <w:szCs w:val="28"/>
          <w:lang w:eastAsia="ru-RU"/>
        </w:rPr>
        <w:t>–</w:t>
      </w:r>
      <w:r w:rsidRPr="00902A1B">
        <w:rPr>
          <w:rFonts w:ascii="Times New Roman" w:eastAsia="Times New Roman" w:hAnsi="Times New Roman" w:cs="Times New Roman"/>
          <w:bCs/>
          <w:sz w:val="28"/>
          <w:szCs w:val="28"/>
          <w:lang w:eastAsia="ru-RU"/>
        </w:rPr>
        <w:t xml:space="preserve"> про заборгованість за бюджетними коштами; № 9 </w:t>
      </w:r>
      <w:r w:rsidR="009B50E2">
        <w:rPr>
          <w:rFonts w:ascii="Times New Roman" w:eastAsia="Times New Roman" w:hAnsi="Times New Roman" w:cs="Times New Roman"/>
          <w:bCs/>
          <w:sz w:val="28"/>
          <w:szCs w:val="28"/>
          <w:lang w:eastAsia="ru-RU"/>
        </w:rPr>
        <w:t>–</w:t>
      </w:r>
      <w:r w:rsidRPr="00902A1B">
        <w:rPr>
          <w:rFonts w:ascii="Times New Roman" w:eastAsia="Times New Roman" w:hAnsi="Times New Roman" w:cs="Times New Roman"/>
          <w:bCs/>
          <w:sz w:val="28"/>
          <w:szCs w:val="28"/>
          <w:lang w:eastAsia="ru-RU"/>
        </w:rPr>
        <w:t xml:space="preserve"> про результати фінансової діяльності у формі потрібно підкреслити її </w:t>
      </w:r>
      <w:r w:rsidRPr="00902A1B">
        <w:rPr>
          <w:rFonts w:ascii="Times New Roman" w:eastAsia="Times New Roman" w:hAnsi="Times New Roman" w:cs="Times New Roman"/>
          <w:bCs/>
          <w:sz w:val="28"/>
          <w:szCs w:val="28"/>
          <w:lang w:eastAsia="ru-RU"/>
        </w:rPr>
        <w:lastRenderedPageBreak/>
        <w:t>номер, вид бюджету, за яким складено звіт (державний або місцевий бюджет) та ін.</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Важливим елементом бюджетного процесу є контроль. Під фінансовим контролем розуміється система заходів щодо перевірки законності, доцільності і ефективності дій по формуванню, розподілу і використовуванню фінансових ресурсів, які знаходяться у розпорядженні уряду, а також регіональних і місцевих органів влади. Такі заходи проводяться на різних етапах бюджетного процесу державними органами фінансового контролю, склад і повноваження яких закріплюються в бюджетному законодавстві країни.</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Потрібно розглянути систему контролю, яка складається із наступних елементів: суб'єкт контролю; об'єкт контролю; предмет контролю; методи контролю; процес контролю; узагальнення і реалізація результатів контролю. Необхідно розглянути види контролю – попередній, оперативний і подальший. Для здійснення контролю можуть використовуватися різні методи, до числа яких відносяться: перевірки, які підрозділяються на документальні і камеральні; обстеження; економічний аналіз; ревізія. Особливу увагу потрібно приділити найпоширенішому методу бюджетного контролю – ревізії, розглянути її види – комплексні і тематичні ревізії.</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b/>
          <w:bCs/>
          <w:sz w:val="28"/>
          <w:szCs w:val="28"/>
          <w:lang w:eastAsia="ru-RU"/>
        </w:rPr>
      </w:pP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b/>
          <w:bCs/>
          <w:sz w:val="28"/>
          <w:szCs w:val="28"/>
          <w:lang w:eastAsia="ru-RU"/>
        </w:rPr>
      </w:pPr>
      <w:r w:rsidRPr="00902A1B">
        <w:rPr>
          <w:rFonts w:ascii="Times New Roman" w:eastAsia="Times New Roman" w:hAnsi="Times New Roman" w:cs="Times New Roman"/>
          <w:b/>
          <w:bCs/>
          <w:sz w:val="28"/>
          <w:szCs w:val="28"/>
          <w:lang w:eastAsia="ru-RU"/>
        </w:rPr>
        <w:t>Модуль 4. Планування діяльності бюджетних установ</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b/>
          <w:bCs/>
          <w:sz w:val="28"/>
          <w:szCs w:val="28"/>
          <w:lang w:eastAsia="ru-RU"/>
        </w:rPr>
      </w:pP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b/>
          <w:bCs/>
          <w:sz w:val="28"/>
          <w:szCs w:val="28"/>
          <w:lang w:eastAsia="ru-RU"/>
        </w:rPr>
      </w:pPr>
      <w:r w:rsidRPr="00902A1B">
        <w:rPr>
          <w:rFonts w:ascii="Times New Roman" w:eastAsia="Times New Roman" w:hAnsi="Times New Roman" w:cs="Times New Roman"/>
          <w:b/>
          <w:bCs/>
          <w:sz w:val="28"/>
          <w:szCs w:val="28"/>
          <w:lang w:eastAsia="ru-RU"/>
        </w:rPr>
        <w:t>Тема 7. Планування спеціального фонду кошторису</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b/>
          <w:bCs/>
          <w:sz w:val="28"/>
          <w:szCs w:val="28"/>
          <w:lang w:eastAsia="ru-RU"/>
        </w:rPr>
      </w:pPr>
      <w:r w:rsidRPr="00902A1B">
        <w:rPr>
          <w:rFonts w:ascii="Times New Roman" w:eastAsia="Times New Roman" w:hAnsi="Times New Roman" w:cs="Times New Roman"/>
          <w:b/>
          <w:bCs/>
          <w:sz w:val="28"/>
          <w:szCs w:val="28"/>
          <w:lang w:eastAsia="ru-RU"/>
        </w:rPr>
        <w:t>бюджетних установ</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i/>
          <w:sz w:val="28"/>
          <w:szCs w:val="28"/>
          <w:lang w:eastAsia="ru-RU"/>
        </w:rPr>
      </w:pPr>
      <w:r w:rsidRPr="00902A1B">
        <w:rPr>
          <w:rFonts w:ascii="Times New Roman" w:eastAsia="Times New Roman" w:hAnsi="Times New Roman" w:cs="Times New Roman"/>
          <w:i/>
          <w:sz w:val="28"/>
          <w:szCs w:val="28"/>
          <w:lang w:eastAsia="ru-RU"/>
        </w:rPr>
        <w:t>Основні питання учбової програми</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Перелік власних надходжень бюджетних установ. Планування спеціального фонду та основні вимоги щодо його використання.</w:t>
      </w:r>
    </w:p>
    <w:p w:rsidR="00B03010" w:rsidRPr="00902A1B" w:rsidRDefault="00B03010" w:rsidP="00B03010">
      <w:pPr>
        <w:suppressAutoHyphens/>
        <w:autoSpaceDE w:val="0"/>
        <w:autoSpaceDN w:val="0"/>
        <w:spacing w:after="0" w:line="360" w:lineRule="auto"/>
        <w:ind w:firstLine="720"/>
        <w:contextualSpacing/>
        <w:jc w:val="both"/>
        <w:rPr>
          <w:rFonts w:ascii="Times New Roman" w:eastAsia="Times New Roman" w:hAnsi="Times New Roman" w:cs="Times New Roman"/>
          <w:noProof/>
          <w:sz w:val="28"/>
          <w:szCs w:val="28"/>
          <w:lang w:eastAsia="ru-RU"/>
        </w:rPr>
      </w:pPr>
      <w:r w:rsidRPr="00902A1B">
        <w:rPr>
          <w:rFonts w:ascii="Times New Roman" w:eastAsia="Times New Roman" w:hAnsi="Times New Roman" w:cs="Times New Roman"/>
          <w:sz w:val="28"/>
          <w:szCs w:val="28"/>
          <w:lang w:eastAsia="ru-RU"/>
        </w:rPr>
        <w:t xml:space="preserve">Склад видатків на освіту. Видатки на загальноосвітні школи. Видатки на дитячі дошкільні установи. Видатки на підготовку кадрів. Джерела фінансування закладів охорони здоров'я. Основні показники діяльності. Планування фонду оплати праці медичних працівників. Планування інших </w:t>
      </w:r>
      <w:r w:rsidRPr="00902A1B">
        <w:rPr>
          <w:rFonts w:ascii="Times New Roman" w:eastAsia="Times New Roman" w:hAnsi="Times New Roman" w:cs="Times New Roman"/>
          <w:sz w:val="28"/>
          <w:szCs w:val="28"/>
          <w:lang w:eastAsia="ru-RU"/>
        </w:rPr>
        <w:lastRenderedPageBreak/>
        <w:t xml:space="preserve">видатків. </w:t>
      </w:r>
      <w:r w:rsidRPr="00902A1B">
        <w:rPr>
          <w:rFonts w:ascii="Times New Roman" w:eastAsia="Times New Roman" w:hAnsi="Times New Roman" w:cs="Times New Roman"/>
          <w:noProof/>
          <w:sz w:val="28"/>
          <w:szCs w:val="28"/>
          <w:lang w:eastAsia="ru-RU"/>
        </w:rPr>
        <w:t>Видатки на управління. Умови оплати праці працівників місцевих рад та їх виконавчих органів.</w:t>
      </w:r>
    </w:p>
    <w:p w:rsidR="00B03010" w:rsidRPr="00902A1B" w:rsidRDefault="00B03010" w:rsidP="00B03010">
      <w:pPr>
        <w:suppressAutoHyphens/>
        <w:spacing w:after="0" w:line="360" w:lineRule="auto"/>
        <w:ind w:firstLine="720"/>
        <w:contextualSpacing/>
        <w:jc w:val="center"/>
        <w:rPr>
          <w:rFonts w:ascii="Times New Roman" w:eastAsia="Times New Roman" w:hAnsi="Times New Roman" w:cs="Times New Roman"/>
          <w:i/>
          <w:sz w:val="28"/>
          <w:szCs w:val="28"/>
          <w:lang w:eastAsia="ru-RU"/>
        </w:rPr>
      </w:pPr>
      <w:r w:rsidRPr="00902A1B">
        <w:rPr>
          <w:rFonts w:ascii="Times New Roman" w:eastAsia="Times New Roman" w:hAnsi="Times New Roman" w:cs="Times New Roman"/>
          <w:i/>
          <w:noProof/>
          <w:sz w:val="28"/>
          <w:szCs w:val="28"/>
          <w:lang w:eastAsia="ru-RU"/>
        </w:rPr>
        <w:t>Методичні вказівки</w:t>
      </w:r>
      <w:r w:rsidRPr="00902A1B">
        <w:rPr>
          <w:rFonts w:ascii="Times New Roman" w:eastAsia="Times New Roman" w:hAnsi="Times New Roman" w:cs="Times New Roman"/>
          <w:i/>
          <w:sz w:val="28"/>
          <w:szCs w:val="28"/>
          <w:lang w:eastAsia="ru-RU"/>
        </w:rPr>
        <w:t xml:space="preserve">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noProof/>
          <w:sz w:val="28"/>
          <w:szCs w:val="28"/>
          <w:lang w:eastAsia="ru-RU"/>
        </w:rPr>
      </w:pPr>
      <w:r w:rsidRPr="00902A1B">
        <w:rPr>
          <w:rFonts w:ascii="Times New Roman" w:eastAsia="Times New Roman" w:hAnsi="Times New Roman" w:cs="Times New Roman"/>
          <w:noProof/>
          <w:sz w:val="28"/>
          <w:szCs w:val="28"/>
          <w:lang w:eastAsia="ru-RU"/>
        </w:rPr>
        <w:t>Власні надходження бюджетних установ – кошти, отримані в установленому порядку бюджетними установами як плата за надання послуг, виконання робіт, гранти, дарунки та благодійні внески, а також кошти від реалізації в установленому порядку продукції чи майна та іншої діяльності.</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noProof/>
          <w:sz w:val="28"/>
          <w:szCs w:val="28"/>
          <w:lang w:eastAsia="ru-RU"/>
        </w:rPr>
      </w:pPr>
      <w:r w:rsidRPr="00902A1B">
        <w:rPr>
          <w:rFonts w:ascii="Times New Roman" w:eastAsia="Times New Roman" w:hAnsi="Times New Roman" w:cs="Times New Roman"/>
          <w:noProof/>
          <w:sz w:val="28"/>
          <w:szCs w:val="28"/>
          <w:lang w:eastAsia="ru-RU"/>
        </w:rPr>
        <w:t>Бюджетним кодексом України (ч. 4 ст. 13) визначено перелік власних надходжень бюджетних установ і напрями їхнього використання.</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noProof/>
          <w:sz w:val="28"/>
          <w:szCs w:val="28"/>
          <w:lang w:eastAsia="ru-RU"/>
        </w:rPr>
      </w:pPr>
      <w:r w:rsidRPr="00902A1B">
        <w:rPr>
          <w:rFonts w:ascii="Times New Roman" w:eastAsia="Times New Roman" w:hAnsi="Times New Roman" w:cs="Times New Roman"/>
          <w:noProof/>
          <w:sz w:val="28"/>
          <w:szCs w:val="28"/>
          <w:lang w:eastAsia="ru-RU"/>
        </w:rPr>
        <w:t xml:space="preserve">Перелік груп та підгруп власних надходжень бюджетних установ включаєє 2 групи: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noProof/>
          <w:sz w:val="28"/>
          <w:szCs w:val="28"/>
          <w:lang w:eastAsia="ru-RU"/>
        </w:rPr>
      </w:pPr>
      <w:r w:rsidRPr="00902A1B">
        <w:rPr>
          <w:rFonts w:ascii="Times New Roman" w:eastAsia="Times New Roman" w:hAnsi="Times New Roman" w:cs="Times New Roman"/>
          <w:noProof/>
          <w:sz w:val="28"/>
          <w:szCs w:val="28"/>
          <w:lang w:eastAsia="ru-RU"/>
        </w:rPr>
        <w:t>- група 1 – надходження від плати за послуги, що надаються бюджетними установами згідно із законодавством (плата за послуги, що надаються бюджетними установами згідно з їхньою головною діяльністю; надходження бюджетних установ від додаткової (господарської) діяльності; плата за оренду майна бюджетних установ; надходження бюджетних установ від реалізації майна (крім нерухомого майна);</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noProof/>
          <w:sz w:val="28"/>
          <w:szCs w:val="28"/>
          <w:lang w:eastAsia="ru-RU"/>
        </w:rPr>
      </w:pPr>
      <w:r w:rsidRPr="00902A1B">
        <w:rPr>
          <w:rFonts w:ascii="Times New Roman" w:eastAsia="Times New Roman" w:hAnsi="Times New Roman" w:cs="Times New Roman"/>
          <w:noProof/>
          <w:sz w:val="28"/>
          <w:szCs w:val="28"/>
          <w:lang w:eastAsia="ru-RU"/>
        </w:rPr>
        <w:t>- група 2 – інші джерела власних надходжень бюджетних установ (благодійні внески, гранти та дарунки; кошти, що отримують бюджетні установи від підприємств, організацій, фізичних осіб та від інших бюджетних установ для виконання цільових заходів; кошти, що отримують вищі та професійно-технічні навчальні заклади від розміщення на депозитах тимчасово вільних бюджетних коштів, отриманих за надання платних послуг.</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noProof/>
          <w:sz w:val="28"/>
          <w:szCs w:val="28"/>
          <w:lang w:eastAsia="ru-RU"/>
        </w:rPr>
      </w:pPr>
      <w:r w:rsidRPr="00902A1B">
        <w:rPr>
          <w:rFonts w:ascii="Times New Roman" w:eastAsia="Times New Roman" w:hAnsi="Times New Roman" w:cs="Times New Roman"/>
          <w:noProof/>
          <w:sz w:val="28"/>
          <w:szCs w:val="28"/>
          <w:lang w:eastAsia="ru-RU"/>
        </w:rPr>
        <w:t>Власні надходження бюджетних установ отримуються додатково до коштів загального фонду бюджету. Власні надходження бюджетних коштів є складниками спеціального фонду бюджету і мають цільове спрямування.</w:t>
      </w:r>
    </w:p>
    <w:p w:rsidR="00B03010" w:rsidRPr="00902A1B" w:rsidRDefault="00B03010" w:rsidP="00B03010">
      <w:pPr>
        <w:suppressAutoHyphens/>
        <w:spacing w:after="0" w:line="360" w:lineRule="auto"/>
        <w:ind w:firstLine="720"/>
        <w:contextualSpacing/>
        <w:jc w:val="both"/>
        <w:rPr>
          <w:rFonts w:ascii="Times New Roman" w:eastAsia="TimesNewRomanPSMT" w:hAnsi="Times New Roman" w:cs="Times New Roman"/>
          <w:sz w:val="28"/>
          <w:szCs w:val="28"/>
          <w:lang w:eastAsia="ru-RU"/>
        </w:rPr>
      </w:pPr>
      <w:r w:rsidRPr="00902A1B">
        <w:rPr>
          <w:rFonts w:ascii="Times New Roman" w:eastAsia="Times New Roman" w:hAnsi="Times New Roman" w:cs="Times New Roman"/>
          <w:noProof/>
          <w:sz w:val="28"/>
          <w:szCs w:val="28"/>
          <w:lang w:eastAsia="ru-RU"/>
        </w:rPr>
        <w:t>Видатки спеціального фонду кошторису коштом власних надходжень плануються у такій послідовності: за встановленими напрямами використання; на сплату заборгованості установи з бюджетних зобов</w:t>
      </w:r>
      <w:r w:rsidRPr="00902A1B">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noProof/>
          <w:sz w:val="28"/>
          <w:szCs w:val="28"/>
          <w:lang w:eastAsia="ru-RU"/>
        </w:rPr>
        <w:t xml:space="preserve">язань за спеціальним і загальним фондами кошторису; на проведення заходів, пов’язаних із </w:t>
      </w:r>
      <w:r w:rsidRPr="00902A1B">
        <w:rPr>
          <w:rFonts w:ascii="Times New Roman" w:eastAsia="Times New Roman" w:hAnsi="Times New Roman" w:cs="Times New Roman"/>
          <w:noProof/>
          <w:sz w:val="28"/>
          <w:szCs w:val="28"/>
          <w:lang w:eastAsia="ru-RU"/>
        </w:rPr>
        <w:lastRenderedPageBreak/>
        <w:t>виконанням базових функцій, які не забезпечені (або частково забезпечені) видатками загального фонду.</w:t>
      </w:r>
      <w:r w:rsidRPr="00902A1B">
        <w:rPr>
          <w:rFonts w:ascii="Times New Roman" w:eastAsia="TimesNewRomanPSMT" w:hAnsi="Times New Roman" w:cs="Times New Roman"/>
          <w:sz w:val="28"/>
          <w:szCs w:val="28"/>
          <w:lang w:eastAsia="ru-RU"/>
        </w:rPr>
        <w:t xml:space="preserve">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noProof/>
          <w:sz w:val="28"/>
          <w:szCs w:val="28"/>
          <w:lang w:eastAsia="ru-RU"/>
        </w:rPr>
      </w:pPr>
      <w:r w:rsidRPr="00902A1B">
        <w:rPr>
          <w:rFonts w:ascii="Times New Roman" w:eastAsia="Times New Roman" w:hAnsi="Times New Roman" w:cs="Times New Roman"/>
          <w:noProof/>
          <w:sz w:val="28"/>
          <w:szCs w:val="28"/>
          <w:lang w:eastAsia="ru-RU"/>
        </w:rPr>
        <w:t>Власні кошти бюджетних установ зараховуються без певного віднесення до кодів економічної класифікації видатків і кредитування бюджету. Здійснення видатків коштом власних надходжень проводиться відповідно до кошторису за певними кодами економічної класифікації видатків і кредитування бюджету шляхом оплати рахунків за надані послуги, виконані роботи, отримані товари тощо. Протягом року головні розпорядники вносять зміни до спеціального фонду кошторису за власними надходженнями на підставі довідки про внесення змін до кошторису, зміни до бюджетного розпису за спеціальним фондом бюджету не вносяться.</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Операції з коштами спеціального фонду оформлюються тими ж первинними документами, що й за загальним фондом, відносно їх видатків діє та ж сама класифікація видатків за кодами економічної класифікації. Планування доходів спеціального фонду здійснюється за допомогою таких методів: прямого розрахунку, нормативного, аналітичного, екстраполяції. Основою кожного з цих методів є економічний аналіз, завдяки якому визначається рівень виконання бюджетних показників за минулі періоди та чинники, що впливали на них. Розрахункові показники щодо доходів планового періоду мають формуватися на підставі аналізу фактичного виконання дохідної частини кошторису стосовно доходів спеціального фонду за останній звітний період, з урахуванням очікуваного виконання за період, що передує плановому. За основу цих розрахунків беруться такі показники, як обсяг надання тих чи інших платних послуг, а також інші розрахункові показники (площа приміщень і вартість обладнання та іншого майна, що здаються в оренду, кількість місць у гуртожитках, кількість відвідувань музеїв, виставок тощо) та розмір плати в розрахунку на одиницю показника, який повинен встановлюватися відповідно до законодавства. На підставі зазначених показників визначається сума доходів на наступний рік за кожним джерелом їх надходження з урахуванням конкретних умов роботи установи.</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lastRenderedPageBreak/>
        <w:t>Систему освіти складають навчальні заклади, наукові, науково-методичні</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й методичні установи, науково-виробничі підприємства, державні та місцеві органи управління освітою й самоврядування в галузі освіти. </w:t>
      </w:r>
      <w:r w:rsidRPr="00902A1B">
        <w:rPr>
          <w:rFonts w:ascii="Times New Roman" w:eastAsia="Times New Roman" w:hAnsi="Times New Roman" w:cs="Times New Roman"/>
          <w:bCs/>
          <w:sz w:val="28"/>
          <w:szCs w:val="28"/>
          <w:lang w:eastAsia="ru-RU"/>
        </w:rPr>
        <w:t xml:space="preserve">Базові планові показники діяльності установ освіти </w:t>
      </w:r>
      <w:r w:rsidRPr="00902A1B">
        <w:rPr>
          <w:rFonts w:ascii="Times New Roman" w:eastAsia="Times New Roman" w:hAnsi="Times New Roman" w:cs="Times New Roman"/>
          <w:sz w:val="28"/>
          <w:szCs w:val="28"/>
          <w:lang w:eastAsia="ru-RU"/>
        </w:rPr>
        <w:t xml:space="preserve">визначені законодавством України про освіту. Головними показниками дитячих дошкільних установ є: середньорічна кількість дітей (контингент); кількість груп; кількість педагогічних ставок (штатних одиниць); наповненість груп. Головними показниками загальноосвітніх навчальних закладів є: середньорічна кількість учнів (контингент); кількість класів; кількість педагогічних ставок (штатних одиниць); наповнюваність класів. </w:t>
      </w:r>
      <w:r w:rsidRPr="00902A1B">
        <w:rPr>
          <w:rFonts w:ascii="Times New Roman" w:eastAsia="Times New Roman" w:hAnsi="Times New Roman" w:cs="Times New Roman"/>
          <w:bCs/>
          <w:sz w:val="28"/>
          <w:szCs w:val="28"/>
          <w:lang w:eastAsia="ru-RU"/>
        </w:rPr>
        <w:t>У вищих навчальних закладах головними показниками є: кількість здобувачів вищої освіти та інших осіб, які навчаються у вищих навчальних закладах (студентів, аспірантів, докторантів усіх форм навчання); кількість наукових, науково-педагогічних і педагогічних працівників, фахівців-практиків, які залучаються до освітнього процесу на освітньо-професійних програмах.</w:t>
      </w:r>
      <w:r w:rsidRPr="00902A1B">
        <w:rPr>
          <w:rFonts w:ascii="Times New Roman" w:eastAsia="Times New Roman" w:hAnsi="Times New Roman" w:cs="Times New Roman"/>
          <w:sz w:val="28"/>
          <w:szCs w:val="28"/>
          <w:lang w:eastAsia="ru-RU"/>
        </w:rPr>
        <w:t xml:space="preserve">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bCs/>
          <w:sz w:val="28"/>
          <w:szCs w:val="28"/>
          <w:lang w:eastAsia="ru-RU"/>
        </w:rPr>
        <w:t>Склад витрат на освіту ґрунтується на показниках мережі, штатах і контингентах та встановлених нормах і нормативах. Витрати визначаються по кожному закладу залежно від його функційного призначення. Видатки на освіту коштом державного бюджету обліковуються за державними цільовими програмами.</w:t>
      </w:r>
      <w:r w:rsidRPr="00902A1B">
        <w:rPr>
          <w:rFonts w:ascii="Times New Roman" w:eastAsia="Times New Roman" w:hAnsi="Times New Roman" w:cs="Times New Roman"/>
          <w:sz w:val="28"/>
          <w:szCs w:val="28"/>
          <w:lang w:eastAsia="ru-RU"/>
        </w:rPr>
        <w:t xml:space="preserve"> </w:t>
      </w:r>
      <w:r w:rsidRPr="00902A1B">
        <w:rPr>
          <w:rFonts w:ascii="Times New Roman" w:eastAsia="Times New Roman" w:hAnsi="Times New Roman" w:cs="Times New Roman"/>
          <w:bCs/>
          <w:sz w:val="28"/>
          <w:szCs w:val="28"/>
          <w:lang w:eastAsia="ru-RU"/>
        </w:rPr>
        <w:t>Видатки з місцевих бюджетів відображаються відповідно до тимчасової функційної класифікації видатків і кредитування місцевих бюджетів</w:t>
      </w:r>
      <w:r w:rsidRPr="00902A1B">
        <w:rPr>
          <w:rFonts w:ascii="Times New Roman" w:eastAsia="Times New Roman" w:hAnsi="Times New Roman" w:cs="Times New Roman"/>
          <w:sz w:val="28"/>
          <w:szCs w:val="28"/>
          <w:lang w:eastAsia="ru-RU"/>
        </w:rPr>
        <w:t xml:space="preserve">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Для чіткого розподілу видатків витрати загальноосвітніх шкіл, дитячих дошкільних закладів, вищих навчальних закладів складаються за економічною класифікацією видатків бюджету згідно з Наказом Міністерства фінансів України «Про затвердження Інструкції щодо застосування економічної класифікації видатків бюджету та Інструкції щодо застосування класифікації кредитування бюджету» від 12.03.2012 р. № 333.</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bCs/>
          <w:sz w:val="28"/>
          <w:szCs w:val="28"/>
          <w:lang w:eastAsia="ru-RU"/>
        </w:rPr>
        <w:t xml:space="preserve">Фінансування охорони здоров’я здійснюється коштом Державного бюджету України та місцевих бюджетів, фондів медичного страхування, благодійних фондів та будь-яких інших джерел, не заборонених </w:t>
      </w:r>
      <w:r w:rsidRPr="00902A1B">
        <w:rPr>
          <w:rFonts w:ascii="Times New Roman" w:eastAsia="Times New Roman" w:hAnsi="Times New Roman" w:cs="Times New Roman"/>
          <w:bCs/>
          <w:sz w:val="28"/>
          <w:szCs w:val="28"/>
          <w:lang w:eastAsia="ru-RU"/>
        </w:rPr>
        <w:lastRenderedPageBreak/>
        <w:t>законодавством. Фінансування закладів охорони здоров</w:t>
      </w:r>
      <w:r w:rsidRPr="00902A1B">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bCs/>
          <w:sz w:val="28"/>
          <w:szCs w:val="28"/>
          <w:lang w:eastAsia="ru-RU"/>
        </w:rPr>
        <w:t>я, які надають медичну допомогу, здійснюється шляхом: спрямування бюджетних коштів із розрахунку на кожну особу, що мешкає на території відповідної адміністративно-територіальної одиниці; укладання договорів між замовником і постачальником медичних послуг за принципом оплати фактично наданих послуг із урахуванням потреб населення; оплати вартості наданих послуг.</w:t>
      </w:r>
      <w:r w:rsidRPr="00902A1B">
        <w:rPr>
          <w:rFonts w:ascii="Times New Roman" w:eastAsia="Times New Roman" w:hAnsi="Times New Roman" w:cs="Times New Roman"/>
          <w:sz w:val="28"/>
          <w:szCs w:val="28"/>
          <w:lang w:eastAsia="ru-RU"/>
        </w:rPr>
        <w:t xml:space="preserve">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Коштом Державного бюджету України та місцевих бюджетів фінансуються доступні для населення заклади охорони здоров</w:t>
      </w:r>
      <w:r w:rsidRPr="00902A1B">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bCs/>
          <w:sz w:val="28"/>
          <w:szCs w:val="28"/>
          <w:lang w:eastAsia="ru-RU"/>
        </w:rPr>
        <w:t>я. Відомчі та інші заклади охорони здоров</w:t>
      </w:r>
      <w:r w:rsidRPr="00902A1B">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bCs/>
          <w:sz w:val="28"/>
          <w:szCs w:val="28"/>
          <w:lang w:eastAsia="ru-RU"/>
        </w:rPr>
        <w:t>я, що обслуговують лише окремі категорії населення за професійною, відомчою або іншою не пов</w:t>
      </w:r>
      <w:r w:rsidRPr="00902A1B">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bCs/>
          <w:sz w:val="28"/>
          <w:szCs w:val="28"/>
          <w:lang w:eastAsia="ru-RU"/>
        </w:rPr>
        <w:t>язаною зі станом здоров’я людини ознакою, фінансуються коштом підприємств, установ і організацій, які вони обслуговують.</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За загальнообов</w:t>
      </w:r>
      <w:r w:rsidRPr="00902A1B">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bCs/>
          <w:sz w:val="28"/>
          <w:szCs w:val="28"/>
          <w:lang w:eastAsia="ru-RU"/>
        </w:rPr>
        <w:t>язковим державним соціальним страхуванням надаються такі різновиди медичного страхування: діагностика та амбулаторне лікування; стаціонарне лікування; надання готових лікарських засобів і виробів медичного призначення; профілактичні та базові заходи; забезпечення медичної реабілітації осіб, які перенесли особливо важкі операції або мають хронічні захворювання. Загальнообов</w:t>
      </w:r>
      <w:r w:rsidRPr="00902A1B">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bCs/>
          <w:sz w:val="28"/>
          <w:szCs w:val="28"/>
          <w:lang w:eastAsia="ru-RU"/>
        </w:rPr>
        <w:t>язкове державне соціальне страхування передбачає також страхування у зв</w:t>
      </w:r>
      <w:r w:rsidRPr="00902A1B">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bCs/>
          <w:sz w:val="28"/>
          <w:szCs w:val="28"/>
          <w:lang w:eastAsia="ru-RU"/>
        </w:rPr>
        <w:t>язку з тимчасовою втратою працездатності, а саме: надання допомоги по тимчасовій непрацездатності та по вагітності й пологах.</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Показники діяльності закладів охорони здоров</w:t>
      </w:r>
      <w:r w:rsidRPr="00902A1B">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bCs/>
          <w:sz w:val="28"/>
          <w:szCs w:val="28"/>
          <w:lang w:eastAsia="ru-RU"/>
        </w:rPr>
        <w:t>я визначаються відповідно до їхнього призначення. Згідно з Наказом Міністерства охорони здоров</w:t>
      </w:r>
      <w:r w:rsidRPr="00902A1B">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bCs/>
          <w:sz w:val="28"/>
          <w:szCs w:val="28"/>
          <w:lang w:eastAsia="ru-RU"/>
        </w:rPr>
        <w:t>я України 28.10.2002 р. № 385 «Про затвердження переліку закладів охорони здоров</w:t>
      </w:r>
      <w:r w:rsidRPr="00902A1B">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bCs/>
          <w:sz w:val="28"/>
          <w:szCs w:val="28"/>
          <w:lang w:eastAsia="ru-RU"/>
        </w:rPr>
        <w:t>я, лікарських, провізорських посад та посад молодших спеціалістів із фармацевтичною освітою в закладах охорони здоров</w:t>
      </w:r>
      <w:r w:rsidRPr="00902A1B">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bCs/>
          <w:sz w:val="28"/>
          <w:szCs w:val="28"/>
          <w:lang w:eastAsia="ru-RU"/>
        </w:rPr>
        <w:t>я», заклади охорони здоров</w:t>
      </w:r>
      <w:r w:rsidRPr="00902A1B">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bCs/>
          <w:sz w:val="28"/>
          <w:szCs w:val="28"/>
          <w:lang w:eastAsia="ru-RU"/>
        </w:rPr>
        <w:t>я поділяються на лікувально-профілактичні, санітарно-профілактичні, фармацевтичні (аптечні), заклади медико-соціального захисту тощо.</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До складу лікувально-профілактичних закладів входять лікарняні заклади, амбулаторно-поліклінічні заклади, заклади переливання крові, швидкої та екстреної медичної допомоги, санаторно-курортні заклади.</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lastRenderedPageBreak/>
        <w:t>Показниками діяльності закладів охорони здоров</w:t>
      </w:r>
      <w:r w:rsidRPr="00902A1B">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bCs/>
          <w:sz w:val="28"/>
          <w:szCs w:val="28"/>
          <w:lang w:eastAsia="ru-RU"/>
        </w:rPr>
        <w:t xml:space="preserve">я є: для лікарень, що надають стаціонарну медичну допомогу хворим, </w:t>
      </w:r>
      <w:r w:rsidRPr="00902A1B">
        <w:rPr>
          <w:rFonts w:ascii="Times New Roman" w:eastAsia="Times New Roman" w:hAnsi="Times New Roman" w:cs="Times New Roman"/>
          <w:b/>
          <w:bCs/>
          <w:sz w:val="28"/>
          <w:szCs w:val="28"/>
          <w:lang w:eastAsia="ru-RU"/>
        </w:rPr>
        <w:t xml:space="preserve">– </w:t>
      </w:r>
      <w:r w:rsidRPr="00902A1B">
        <w:rPr>
          <w:rFonts w:ascii="Times New Roman" w:eastAsia="Times New Roman" w:hAnsi="Times New Roman" w:cs="Times New Roman"/>
          <w:bCs/>
          <w:sz w:val="28"/>
          <w:szCs w:val="28"/>
          <w:lang w:eastAsia="ru-RU"/>
        </w:rPr>
        <w:t xml:space="preserve">кількість ліжок та ліжко-днів у звичайних стаціонарах, кількість ліжок та ліжко-днів у стаціонарах денного перебування, кількість ліжок та ліжко-днів у денних стаціонарах; для амбулаторно-поліклінічних закладів </w:t>
      </w:r>
      <w:r w:rsidRPr="00902A1B">
        <w:rPr>
          <w:rFonts w:ascii="Times New Roman" w:eastAsia="Times New Roman" w:hAnsi="Times New Roman" w:cs="Times New Roman"/>
          <w:b/>
          <w:bCs/>
          <w:sz w:val="28"/>
          <w:szCs w:val="28"/>
          <w:lang w:eastAsia="ru-RU"/>
        </w:rPr>
        <w:t xml:space="preserve">– </w:t>
      </w:r>
      <w:r w:rsidRPr="00902A1B">
        <w:rPr>
          <w:rFonts w:ascii="Times New Roman" w:eastAsia="Times New Roman" w:hAnsi="Times New Roman" w:cs="Times New Roman"/>
          <w:bCs/>
          <w:sz w:val="28"/>
          <w:szCs w:val="28"/>
          <w:lang w:eastAsia="ru-RU"/>
        </w:rPr>
        <w:t>кількість штатних одиниць, зокрема лікарів, і кількість лікарських відвідувань у поліклінічних відділеннях. Показником ефективності є завантаженість ліжкового фонду, середня тривалість лікування в стаціонарі одного хворого, показником якості – рівень визначення захворювань на ранніх стадіях, зниження рівня захворюваності порівняно з попереднім роком, зниження показників летальності.</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Під час встановлення видатків на бюджетний період установами охорони здоров</w:t>
      </w:r>
      <w:r w:rsidRPr="00902A1B">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bCs/>
          <w:sz w:val="28"/>
          <w:szCs w:val="28"/>
          <w:lang w:eastAsia="ru-RU"/>
        </w:rPr>
        <w:t>я беруться до уваги можливі зміни кількісних показників, що стосуються розгортання або зменшення ліжок, збільшення або зменшення числа лікарських посад тощо. Отже, під час планування витрат використовуються середньорічні показники, які характеризують діяльність установ охорони здоров</w:t>
      </w:r>
      <w:r w:rsidRPr="00902A1B">
        <w:rPr>
          <w:rFonts w:ascii="Times New Roman" w:eastAsia="Times New Roman" w:hAnsi="Times New Roman" w:cs="Times New Roman"/>
          <w:sz w:val="28"/>
          <w:szCs w:val="28"/>
          <w:lang w:eastAsia="ru-RU"/>
        </w:rPr>
        <w:t>'я</w:t>
      </w:r>
      <w:r w:rsidRPr="00902A1B">
        <w:rPr>
          <w:rFonts w:ascii="Times New Roman" w:eastAsia="Times New Roman" w:hAnsi="Times New Roman" w:cs="Times New Roman"/>
          <w:bCs/>
          <w:sz w:val="28"/>
          <w:szCs w:val="28"/>
          <w:lang w:eastAsia="ru-RU"/>
        </w:rPr>
        <w:t xml:space="preserve"> протягом року.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Планування видатків на охорону здоров</w:t>
      </w:r>
      <w:r w:rsidRPr="00902A1B">
        <w:rPr>
          <w:rFonts w:ascii="Times New Roman" w:eastAsia="Times New Roman" w:hAnsi="Times New Roman" w:cs="Times New Roman"/>
          <w:sz w:val="28"/>
          <w:szCs w:val="28"/>
          <w:lang w:eastAsia="ru-RU"/>
        </w:rPr>
        <w:t>'</w:t>
      </w:r>
      <w:r w:rsidRPr="00902A1B">
        <w:rPr>
          <w:rFonts w:ascii="Times New Roman" w:eastAsia="Times New Roman" w:hAnsi="Times New Roman" w:cs="Times New Roman"/>
          <w:bCs/>
          <w:sz w:val="28"/>
          <w:szCs w:val="28"/>
          <w:lang w:eastAsia="ru-RU"/>
        </w:rPr>
        <w:t>я коштом державного бюджету обліковується за державними цільовими програмами.</w:t>
      </w:r>
      <w:r w:rsidRPr="00902A1B">
        <w:rPr>
          <w:rFonts w:ascii="Times New Roman" w:eastAsia="Times New Roman" w:hAnsi="Times New Roman" w:cs="Times New Roman"/>
          <w:sz w:val="28"/>
          <w:szCs w:val="28"/>
          <w:lang w:eastAsia="ru-RU"/>
        </w:rPr>
        <w:t xml:space="preserve"> </w:t>
      </w:r>
      <w:r w:rsidRPr="00902A1B">
        <w:rPr>
          <w:rFonts w:ascii="Times New Roman" w:eastAsia="Times New Roman" w:hAnsi="Times New Roman" w:cs="Times New Roman"/>
          <w:bCs/>
          <w:sz w:val="28"/>
          <w:szCs w:val="28"/>
          <w:lang w:eastAsia="ru-RU"/>
        </w:rPr>
        <w:t>Видатки з місцевих бюджетів відображаються відповідно до тимчасової функці</w:t>
      </w:r>
      <w:r w:rsidR="00B24A24" w:rsidRPr="00902A1B">
        <w:rPr>
          <w:rFonts w:ascii="Times New Roman" w:eastAsia="Times New Roman" w:hAnsi="Times New Roman" w:cs="Times New Roman"/>
          <w:bCs/>
          <w:sz w:val="28"/>
          <w:szCs w:val="28"/>
          <w:lang w:eastAsia="ru-RU"/>
        </w:rPr>
        <w:t>ональної</w:t>
      </w:r>
      <w:r w:rsidRPr="00902A1B">
        <w:rPr>
          <w:rFonts w:ascii="Times New Roman" w:eastAsia="Times New Roman" w:hAnsi="Times New Roman" w:cs="Times New Roman"/>
          <w:bCs/>
          <w:sz w:val="28"/>
          <w:szCs w:val="28"/>
          <w:lang w:eastAsia="ru-RU"/>
        </w:rPr>
        <w:t xml:space="preserve"> класифікації видатків і кредитування місцевих бюджетів, затвердженої Наказом Міністерства фінансів України від 14.01.2011 № 11 р. «Про бюджетну класифікацію».</w:t>
      </w:r>
      <w:r w:rsidRPr="00902A1B">
        <w:rPr>
          <w:rFonts w:ascii="Times New Roman" w:eastAsia="Times New Roman" w:hAnsi="Times New Roman" w:cs="Times New Roman"/>
          <w:sz w:val="28"/>
          <w:szCs w:val="28"/>
          <w:lang w:eastAsia="ru-RU"/>
        </w:rPr>
        <w:t xml:space="preserve"> </w:t>
      </w:r>
      <w:r w:rsidRPr="00902A1B">
        <w:rPr>
          <w:rFonts w:ascii="Times New Roman" w:eastAsia="Times New Roman" w:hAnsi="Times New Roman" w:cs="Times New Roman"/>
          <w:bCs/>
          <w:sz w:val="28"/>
          <w:szCs w:val="28"/>
          <w:lang w:eastAsia="ru-RU"/>
        </w:rPr>
        <w:t>Видатки за економічним спрямуванням обліковуються за кодами економічної класифікації видатків бюджету та класифікації кредитування бюджету, затвердженими Наказом Міністерства фінансів України від 12.03.2012 р. № 333 «Про затвердження Інструкції щодо застосування економічної класифікації видатків бюджету та Інструкції щодо застосування класифікації кредитування бюджету».</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 xml:space="preserve">Видатки на управління </w:t>
      </w:r>
      <w:r w:rsidR="009B50E2">
        <w:rPr>
          <w:rFonts w:ascii="Times New Roman" w:eastAsia="Times New Roman" w:hAnsi="Times New Roman" w:cs="Times New Roman"/>
          <w:bCs/>
          <w:sz w:val="28"/>
          <w:szCs w:val="28"/>
          <w:lang w:eastAsia="ru-RU"/>
        </w:rPr>
        <w:t>–</w:t>
      </w:r>
      <w:r w:rsidRPr="00902A1B">
        <w:rPr>
          <w:rFonts w:ascii="Times New Roman" w:eastAsia="Times New Roman" w:hAnsi="Times New Roman" w:cs="Times New Roman"/>
          <w:bCs/>
          <w:sz w:val="28"/>
          <w:szCs w:val="28"/>
          <w:lang w:eastAsia="ru-RU"/>
        </w:rPr>
        <w:t xml:space="preserve"> це одна з груп видатків місцевих бюджетів, кошти якої використовуються на забезпечення функціонування апарату управління. Кошти на цю групу видатків спрямовуються з усіх видів місцевих </w:t>
      </w:r>
      <w:r w:rsidRPr="00902A1B">
        <w:rPr>
          <w:rFonts w:ascii="Times New Roman" w:eastAsia="Times New Roman" w:hAnsi="Times New Roman" w:cs="Times New Roman"/>
          <w:bCs/>
          <w:sz w:val="28"/>
          <w:szCs w:val="28"/>
          <w:lang w:eastAsia="ru-RU"/>
        </w:rPr>
        <w:lastRenderedPageBreak/>
        <w:t xml:space="preserve">бюджетів, зокрема найбільше із сільських бюджетів </w:t>
      </w:r>
      <w:r w:rsidR="009B50E2">
        <w:rPr>
          <w:rFonts w:ascii="Times New Roman" w:eastAsia="Times New Roman" w:hAnsi="Times New Roman" w:cs="Times New Roman"/>
          <w:bCs/>
          <w:sz w:val="28"/>
          <w:szCs w:val="28"/>
          <w:lang w:eastAsia="ru-RU"/>
        </w:rPr>
        <w:t>–</w:t>
      </w:r>
      <w:r w:rsidRPr="00902A1B">
        <w:rPr>
          <w:rFonts w:ascii="Times New Roman" w:eastAsia="Times New Roman" w:hAnsi="Times New Roman" w:cs="Times New Roman"/>
          <w:bCs/>
          <w:sz w:val="28"/>
          <w:szCs w:val="28"/>
          <w:lang w:eastAsia="ru-RU"/>
        </w:rPr>
        <w:t xml:space="preserve"> майже третю частину сукупних бюджетних витрат. Загалом видатки місцевих бюджетів на управління включають поточні та капітальні видатки із загального та спеціального фондів відповідних бюджетів. Зокрема поточні видатки включають видатки на: оплату праці і нарахування на заробітну плату; використання товарів і послуг (предмети, матеріали, обладнання та інвентар; видатки на відрядження; оплату комунальних послуг та енергоносіїв); дослідження і розробки, окремі заходи по реалізації державних (регіональних) програм; соціальне забезпечення (виплату пенсій і допомог). Капітальні видатки включають видатки на придбання основного капіталу (придбання обладнання і предметів довгострокового користування; капітальне будівництво (придбання); капітальний ремонт; реконструкцію та реставрацію; придбання землі та нематеріальних активів) та капітальні трансферти (підприємствам, установам, організаціям, органам державного управління інших рівнів). Як свідчать статистичні дані, найбільша частка в структурі видатків місцевих бюджетів на управління припадає на оплату праці з нарахуваннями (майже 90% усіх видатків).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 xml:space="preserve">Постановою Кабінету Міністрів України «Про упорядкування структури та умов оплати праці працівників апарату органів виконавчої влади, органів прокуратури, судів та інших органів» від 9 березня 2006 р. № 268 із змінами та доповненнями визначено, що умови оплати праці посадових осіб місцевого самоврядування визначаються органом місцевого самоврядування виходячи з умов оплати праці, встановлених для державних службовців відповідних категорій і схем посадових окладів.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 xml:space="preserve">Планування заробітної плати окремих штатних працівників передбачає врахування їх посадових окладів, доплат за ранги, які їм присвоєно, надбавок за стаж роботи, премій та інших надбавок, матеріальної допомоги. Посадові оклади працівників апарату органів виконавчої влади установлюються залежно від обсягу і характеру компетенції на конкретній посаді, складності та рівня відповідальності виконуваних службових обов'язків, ролі і місця посади в </w:t>
      </w:r>
      <w:r w:rsidRPr="00902A1B">
        <w:rPr>
          <w:rFonts w:ascii="Times New Roman" w:eastAsia="Times New Roman" w:hAnsi="Times New Roman" w:cs="Times New Roman"/>
          <w:bCs/>
          <w:sz w:val="28"/>
          <w:szCs w:val="28"/>
          <w:lang w:eastAsia="ru-RU"/>
        </w:rPr>
        <w:lastRenderedPageBreak/>
        <w:t>структурі відповідного органу. Розміри окладів визначено у схемах посадових окладів, відповідно до постанови Кабінету Міністрів України «Про упорядкування структури та умов оплати праці працівників апарату органів виконавчої влади, органів прокуратури, судів та інших органів» від 9 березня 2006 р. № 268. На розмір посадових окладів впливає і віднесення області чи міста до відповідної групи за оплатою праці в залежності від кількості населення, що визначено у Постанові Кабінету Міністрів України «Деякі питання віднесення областей та міст до груп за оплатою праці» від 21 липня 2005 р. № 614.</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bCs/>
          <w:sz w:val="28"/>
          <w:szCs w:val="28"/>
          <w:lang w:eastAsia="ru-RU"/>
        </w:rPr>
      </w:pP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b/>
          <w:bCs/>
          <w:sz w:val="28"/>
          <w:szCs w:val="28"/>
          <w:lang w:eastAsia="ru-RU"/>
        </w:rPr>
        <w:t>Тема 8. Фінансове забезпечення соціальних гарантій</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center"/>
        <w:rPr>
          <w:rFonts w:ascii="Times New Roman" w:eastAsia="Times New Roman" w:hAnsi="Times New Roman" w:cs="Times New Roman"/>
          <w:i/>
          <w:sz w:val="28"/>
          <w:szCs w:val="28"/>
          <w:lang w:eastAsia="ru-RU"/>
        </w:rPr>
      </w:pPr>
      <w:r w:rsidRPr="00902A1B">
        <w:rPr>
          <w:rFonts w:ascii="Times New Roman" w:eastAsia="Times New Roman" w:hAnsi="Times New Roman" w:cs="Times New Roman"/>
          <w:i/>
          <w:sz w:val="28"/>
          <w:szCs w:val="28"/>
          <w:lang w:eastAsia="ru-RU"/>
        </w:rPr>
        <w:t>Основні питання учбової програми</w:t>
      </w:r>
    </w:p>
    <w:p w:rsidR="00B03010" w:rsidRPr="00902A1B" w:rsidRDefault="00B03010" w:rsidP="00B03010">
      <w:pPr>
        <w:suppressAutoHyphens/>
        <w:spacing w:after="0" w:line="360" w:lineRule="auto"/>
        <w:ind w:firstLine="720"/>
        <w:contextualSpacing/>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Види та форми соціальних гарантій. Джерела фінансового забезпечення соціальних гарантій.</w:t>
      </w:r>
    </w:p>
    <w:p w:rsidR="00B03010" w:rsidRPr="00902A1B" w:rsidRDefault="00B03010" w:rsidP="00B03010">
      <w:pPr>
        <w:suppressAutoHyphens/>
        <w:spacing w:after="0" w:line="360" w:lineRule="auto"/>
        <w:ind w:firstLine="720"/>
        <w:contextualSpacing/>
        <w:jc w:val="center"/>
        <w:rPr>
          <w:rFonts w:ascii="Times New Roman" w:eastAsia="Times New Roman" w:hAnsi="Times New Roman" w:cs="Times New Roman"/>
          <w:i/>
          <w:noProof/>
          <w:sz w:val="28"/>
          <w:szCs w:val="28"/>
          <w:lang w:eastAsia="ru-RU"/>
        </w:rPr>
      </w:pPr>
      <w:r w:rsidRPr="00902A1B">
        <w:rPr>
          <w:rFonts w:ascii="Times New Roman" w:eastAsia="Times New Roman" w:hAnsi="Times New Roman" w:cs="Times New Roman"/>
          <w:i/>
          <w:noProof/>
          <w:sz w:val="28"/>
          <w:szCs w:val="28"/>
          <w:lang w:eastAsia="ru-RU"/>
        </w:rPr>
        <w:t>Методичні вказівки</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bCs/>
          <w:sz w:val="28"/>
          <w:szCs w:val="28"/>
          <w:lang w:eastAsia="ru-RU"/>
        </w:rPr>
        <w:t xml:space="preserve">Державні соціальні гарантії </w:t>
      </w:r>
      <w:r w:rsidRPr="00902A1B">
        <w:rPr>
          <w:rFonts w:ascii="Times New Roman" w:eastAsia="Times New Roman" w:hAnsi="Times New Roman" w:cs="Times New Roman"/>
          <w:sz w:val="28"/>
          <w:szCs w:val="28"/>
          <w:lang w:eastAsia="ru-RU"/>
        </w:rPr>
        <w:t xml:space="preserve">– це встановлені законами мінімальні розміри оплати праці, доходів громадян, пенсійного забезпечення, соціальної допомоги, розміри інших різновидів соціальних виплат, встановлені законами та іншими нормативно-правовими актами, які забезпечують рівень життя не нижчий від прожиткового мінімуму. Законом України «Про державні соціальні стандарти та державні соціальні гарантії» від 05.10.2000 № 2017-III (ст. 16) визначено, що держава гарантує забезпечення головних потреб громадян на рівні встановлених законом державних соціальних стандартів і нормативів.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Державні соціальні стандарти – встановлені законами, іншими нормативно-правовими актами соціальні норми й нормативи або їх комплекс, на базі яких визначаються рівні головних державних соціальних гарантій.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Базовим державним соціальним стандартом є прожитковий мінімум, встановлений законом, на підставі якого визначаються державні соціальні гарантії та стандарти у сферах доходів населення, житлово-комунального, побутового, соціально-культурного обслуговування, охорони здоров'я та освіти. </w:t>
      </w:r>
      <w:r w:rsidRPr="00902A1B">
        <w:rPr>
          <w:rFonts w:ascii="Times New Roman" w:eastAsia="Times New Roman" w:hAnsi="Times New Roman" w:cs="Times New Roman"/>
          <w:sz w:val="28"/>
          <w:szCs w:val="28"/>
          <w:lang w:eastAsia="ru-RU"/>
        </w:rPr>
        <w:lastRenderedPageBreak/>
        <w:t>Прожитковий мінімум – вартісна величина достатнього для забезпечення нормального функціонування організму людини, збереження його здоров'я набору продуктів харчування, а також мінімального набору непродовольчих товарів і мінімального набору послуг, необхідних для задоволення базових соціальних і культурних потреб особистості.</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Прожитковий мінімум визначається нормативним методом у розрахунку на місяць на одну особу, а також окремо для тих, хто належить до головних соціальних і демографічних груп населення: дітей віком до 6 років; дітей віком від 6 до 18 років; працездатних осіб; осіб, які втратили працездатність. До працездатних осіб належать особи, які не досягли встановленого законом пенсійного віку. До осіб, які втратили працездатність, відносяться особи, які досягли встановленого законом пенсійного віку, особи, які досягли пенсійного віку, що дає право на призначення пенсії на пільгових умовах, та непрацюючі особи, визнані інвалідами в установленому порядку.</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Прожитковий мінімум застосовується для: загальної оцінки рівня життя в Україні, що є підставою для реалізації соціальної політики та розроблення окремих державних соціальних програм; встановлення розмірів мінімальної заробітної плати та мінімальної пенсії за віком, визначення розмірів соціальної допомоги, допомоги сім’ям із дітьми, допомоги по безробіттю, а також стипендій та інших соціальних виплат; визначення права на призначення соціальної допомоги; визначення державних соціальних гарантій і стандартів обслуговування та забезпечення в галузях охорони здоров'я, освіти, соціального обслуговування та інших; встановлення величини неоподатковуваного мінімуму доходів громадян; формування Державного бюджету України та місцевих бюджетів.</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Соціальні норми й нормативи – показники необхідного споживання продуктів харчування, непродовольчих товарів і послуг та забезпечення освітніми, медичними, житлово-комунальними, соціально-культурними послугами. Метою встановлення державних соціальних стандартів і нормативів є визначення: механізму реалізації соціальних прав і державних соціальних </w:t>
      </w:r>
      <w:r w:rsidRPr="00902A1B">
        <w:rPr>
          <w:rFonts w:ascii="Times New Roman" w:eastAsia="Times New Roman" w:hAnsi="Times New Roman" w:cs="Times New Roman"/>
          <w:sz w:val="28"/>
          <w:szCs w:val="28"/>
          <w:lang w:eastAsia="ru-RU"/>
        </w:rPr>
        <w:lastRenderedPageBreak/>
        <w:t xml:space="preserve">гарантій громадян, встановлених Конституцією України; пріоритетів державної соціальної політики щодо забезпечення потреб людини щодо матеріальних благ і послуг, а також фінансових ресурсів для їхньої реалізації; розмірів видатків Державного бюджету України, місцевих бюджетів, соціальних фондів для соціального захисту й забезпечення населення та утримання соціальної сфери, а також їхнє обґрунтування. На підставі соціальних стандартів визначаються розміри базових соціальних гарантій: мінімальних розмірів заробітної плати та пенсії за віком, інших різновидів соціальних виплат і допомоги.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До числа базових державних соціальних гарантій належать: мінімальний розмір заробітної плати; мінімальний розмір пенсії за віком; неоподатковуваний мінімум доходів громадян; розміри державної соціальної допомоги та інших соціальних виплат. Базові державні соціальні гарантії не можуть бути нижчими за прожитковий мінімум встановлений законом. Інші державні соціальні гарантії мають на меті надання соціальної підтримки населенню України загалом, а також окремим категоріям громадян.</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До інших державних соціальних гарантій належать: рівень життя населення, що постраждало внаслідок аварії на Чорнобильській АЕС; виплата стипендій учням професійно-технічних і вищих державних навчальних закладів; здійснення індексації доходів населення з метою підтримання достатнього життєвого рівня громадян і купівельної спроможності їхніх грошових доходів в умовах зростання цін; надання гарантованих обсягів соціально-культурного, житлово-комунального, транспортного, побутового обслуговування та обслуговування у сфері освіти, охорони здоров'я, фізичної культури та спорту, торгівлі й громадського харчування; забезпечення пільгових умов задоволення потреб щодо товарів і послуг окремих категорій громадян, які потребують соціальної підтримки.</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Державні соціальні гарантії є обов'язковими для всіх державних органів, органів місцевого самоврядування, підприємств, установ і організацій незалежно від форми власності.</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lastRenderedPageBreak/>
        <w:t>Органи місцевого самоврядування під час розроблення та реалізації місцевих соціально-економічних програм можуть передбачати додаткові соціальні гарантії коштом місцевих бюджетів. Розрахунки і обґрунтування до показників видатків на соціальні цілі у проектах Державного бюджету України, місцевих бюджетів здійснюються на підставі державних соціальних стандартів, визначених відповідно до діючого законодавства. Розроблення та виконання Державного бюджету Залучення підприємствами, установами, організаціями соціально-культурного, житлово-комунального, побутового обслуговування, закладами охорони здоров'я та освіти коштів із додаткових джерел фінансування, не заборонених законом, не є підставою для зменшення бюджетного фінансування відповідно до нормативів.</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Видатки на забезпечення надання державних соціальних гарантій розраховуються на підставі: нормативів фінансування поточних витрат на одного мешканця, а для окремих різновидів соціальних послуг – на одну особу, яка підлягає такому різновиду обслуговування; нормативів фінансування поточних витрат на утримання мережі закладів охорони здоров'я, освіти, підприємств, організацій, установ соціально-культурного, житлово-комунального та побутового обслуговування; нормативів державних капітальних вкладень на будівництво закладів охорони здоров'я, освіти, підприємств, організацій, установ соціально-культурного, житлово-комунального та побутового обслуговування. Нормативи фінансування встановлюються під час прийняття Закону України про державний бюджет на поточний рік, а також під час формування бюджетів соціальних фондів.</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p>
    <w:p w:rsidR="00B03010" w:rsidRPr="00902A1B" w:rsidRDefault="00B03010" w:rsidP="00B03010">
      <w:pPr>
        <w:suppressAutoHyphens/>
        <w:spacing w:after="0" w:line="360" w:lineRule="auto"/>
        <w:ind w:firstLine="720"/>
        <w:contextualSpacing/>
        <w:jc w:val="center"/>
        <w:rPr>
          <w:rFonts w:ascii="Times New Roman" w:eastAsia="Times New Roman" w:hAnsi="Times New Roman" w:cs="Times New Roman"/>
          <w:b/>
          <w:sz w:val="28"/>
          <w:szCs w:val="28"/>
          <w:lang w:eastAsia="ru-RU"/>
        </w:rPr>
      </w:pPr>
      <w:r w:rsidRPr="00902A1B">
        <w:rPr>
          <w:rFonts w:ascii="Times New Roman" w:eastAsia="Times New Roman" w:hAnsi="Times New Roman" w:cs="Times New Roman"/>
          <w:b/>
          <w:sz w:val="28"/>
          <w:szCs w:val="28"/>
          <w:lang w:eastAsia="ru-RU"/>
        </w:rPr>
        <w:t>4. КОНТРОЛЬ НАВЧАЛЬНОГО ПРОЦЕСУ</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4.1. Контроль поточної роботи здійснюється шляхом захисту контрольних завдань з індивідуальної тематики. </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4.2. Підсумковий контроль здійснюється шляхом модульного контролю.</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p>
    <w:p w:rsidR="00B03010" w:rsidRPr="00902A1B" w:rsidRDefault="00B03010" w:rsidP="00B03010">
      <w:pPr>
        <w:suppressAutoHyphens/>
        <w:spacing w:after="0" w:line="360" w:lineRule="auto"/>
        <w:ind w:firstLine="720"/>
        <w:contextualSpacing/>
        <w:jc w:val="center"/>
        <w:rPr>
          <w:rFonts w:ascii="Times New Roman" w:eastAsia="Times New Roman" w:hAnsi="Times New Roman" w:cs="Times New Roman"/>
          <w:b/>
          <w:sz w:val="28"/>
          <w:szCs w:val="28"/>
          <w:lang w:eastAsia="ru-RU"/>
        </w:rPr>
      </w:pPr>
      <w:r w:rsidRPr="00902A1B">
        <w:rPr>
          <w:rFonts w:ascii="Times New Roman" w:eastAsia="Times New Roman" w:hAnsi="Times New Roman" w:cs="Times New Roman"/>
          <w:b/>
          <w:sz w:val="28"/>
          <w:szCs w:val="28"/>
          <w:lang w:eastAsia="ru-RU"/>
        </w:rPr>
        <w:lastRenderedPageBreak/>
        <w:t>5. КОНТРОЛЬНЕ ЗАВДАННЯ</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Виконання контрольного завдання є завершальним етапом вивчення дисципліни «Бюджетний менеджмент». Контрольне завдання складається з двох частин – теоретичної та практичної. Структура завдання є такою: титульний аркуш; зміст; перелік умовних позначень (при необхідності); вступ; теоретична частина; практична частина; висновки; список використаних джерел; додатки (при необхідності). </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У вступі розкривають сутність і стан наукової проблеми (задачі) та її значущість; підстави і вихідні дані для розробки теми. </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Теоретична частина завдання складається з розділів, підрозділів, пунктів, підпунктів. Відповіді на теоретичні питання повинні бути стислими, але водночас повністю розкривати зміст питання. В кінці роботи повинні бути проставлені дата її виконання і особистий підпис студента. Шифром для визначення теоретичних питань є дві останні цифри номеру залікової книжки (див. табл. 5.1). </w:t>
      </w:r>
    </w:p>
    <w:p w:rsidR="00B03010" w:rsidRPr="00902A1B" w:rsidRDefault="009B50E2" w:rsidP="009B50E2">
      <w:pPr>
        <w:shd w:val="clear" w:color="auto" w:fill="FFFFFF"/>
        <w:suppressAutoHyphens/>
        <w:autoSpaceDE w:val="0"/>
        <w:autoSpaceDN w:val="0"/>
        <w:adjustRightInd w:val="0"/>
        <w:spacing w:after="0" w:line="360" w:lineRule="auto"/>
        <w:ind w:firstLine="720"/>
        <w:contextualSpacing/>
        <w:jc w:val="right"/>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Таблиця 5.1</w:t>
      </w:r>
    </w:p>
    <w:p w:rsidR="00B03010" w:rsidRPr="00902A1B" w:rsidRDefault="00B03010" w:rsidP="009B50E2">
      <w:pPr>
        <w:suppressAutoHyphens/>
        <w:spacing w:after="0" w:line="312" w:lineRule="auto"/>
        <w:ind w:firstLine="720"/>
        <w:contextualSpacing/>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bCs/>
          <w:sz w:val="28"/>
          <w:szCs w:val="28"/>
          <w:lang w:eastAsia="ru-RU"/>
        </w:rPr>
        <w:t>Таблиця розподілу теоретичних завдань</w:t>
      </w:r>
    </w:p>
    <w:tbl>
      <w:tblPr>
        <w:tblW w:w="5000" w:type="pct"/>
        <w:jc w:val="center"/>
        <w:tblCellMar>
          <w:left w:w="40" w:type="dxa"/>
          <w:right w:w="40" w:type="dxa"/>
        </w:tblCellMar>
        <w:tblLook w:val="0000"/>
      </w:tblPr>
      <w:tblGrid>
        <w:gridCol w:w="2515"/>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3"/>
      </w:tblGrid>
      <w:tr w:rsidR="00B03010" w:rsidRPr="00902A1B" w:rsidTr="00B03010">
        <w:trPr>
          <w:trHeight w:hRule="exact" w:val="806"/>
          <w:jc w:val="center"/>
        </w:trPr>
        <w:tc>
          <w:tcPr>
            <w:tcW w:w="1296" w:type="pct"/>
            <w:vMerge w:val="restart"/>
            <w:tcBorders>
              <w:top w:val="single" w:sz="6" w:space="0" w:color="auto"/>
              <w:left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Передостання цифра залікової книжки</w:t>
            </w:r>
          </w:p>
        </w:tc>
        <w:tc>
          <w:tcPr>
            <w:tcW w:w="3704" w:type="pct"/>
            <w:gridSpan w:val="20"/>
            <w:tcBorders>
              <w:top w:val="single" w:sz="6" w:space="0" w:color="auto"/>
              <w:left w:val="single" w:sz="6"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Остання цифра залікової книжки</w:t>
            </w:r>
          </w:p>
        </w:tc>
      </w:tr>
      <w:tr w:rsidR="00B03010" w:rsidRPr="00902A1B" w:rsidTr="00B03010">
        <w:trPr>
          <w:trHeight w:hRule="exact" w:val="420"/>
          <w:jc w:val="center"/>
        </w:trPr>
        <w:tc>
          <w:tcPr>
            <w:tcW w:w="1296" w:type="pct"/>
            <w:vMerge/>
            <w:tcBorders>
              <w:left w:val="single" w:sz="6"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p>
        </w:tc>
        <w:tc>
          <w:tcPr>
            <w:tcW w:w="370" w:type="pct"/>
            <w:gridSpan w:val="2"/>
            <w:tcBorders>
              <w:top w:val="single" w:sz="6" w:space="0" w:color="auto"/>
              <w:left w:val="single" w:sz="6"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w:t>
            </w:r>
          </w:p>
        </w:tc>
        <w:tc>
          <w:tcPr>
            <w:tcW w:w="370" w:type="pct"/>
            <w:gridSpan w:val="2"/>
            <w:tcBorders>
              <w:top w:val="single" w:sz="6" w:space="0" w:color="auto"/>
              <w:left w:val="single" w:sz="6"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w:t>
            </w:r>
          </w:p>
        </w:tc>
        <w:tc>
          <w:tcPr>
            <w:tcW w:w="370" w:type="pct"/>
            <w:gridSpan w:val="2"/>
            <w:tcBorders>
              <w:top w:val="single" w:sz="6" w:space="0" w:color="auto"/>
              <w:left w:val="single" w:sz="6"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w:t>
            </w:r>
          </w:p>
        </w:tc>
        <w:tc>
          <w:tcPr>
            <w:tcW w:w="370" w:type="pct"/>
            <w:gridSpan w:val="2"/>
            <w:tcBorders>
              <w:top w:val="single" w:sz="6" w:space="0" w:color="auto"/>
              <w:left w:val="single" w:sz="6"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w:t>
            </w:r>
          </w:p>
        </w:tc>
        <w:tc>
          <w:tcPr>
            <w:tcW w:w="370" w:type="pct"/>
            <w:gridSpan w:val="2"/>
            <w:tcBorders>
              <w:top w:val="single" w:sz="6" w:space="0" w:color="auto"/>
              <w:left w:val="single" w:sz="6"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5</w:t>
            </w:r>
          </w:p>
        </w:tc>
        <w:tc>
          <w:tcPr>
            <w:tcW w:w="370" w:type="pct"/>
            <w:gridSpan w:val="2"/>
            <w:tcBorders>
              <w:top w:val="single" w:sz="6" w:space="0" w:color="auto"/>
              <w:left w:val="single" w:sz="6"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6</w:t>
            </w:r>
          </w:p>
        </w:tc>
        <w:tc>
          <w:tcPr>
            <w:tcW w:w="370" w:type="pct"/>
            <w:gridSpan w:val="2"/>
            <w:tcBorders>
              <w:top w:val="single" w:sz="6" w:space="0" w:color="auto"/>
              <w:left w:val="single" w:sz="6"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7</w:t>
            </w:r>
          </w:p>
        </w:tc>
        <w:tc>
          <w:tcPr>
            <w:tcW w:w="370" w:type="pct"/>
            <w:gridSpan w:val="2"/>
            <w:tcBorders>
              <w:top w:val="single" w:sz="6" w:space="0" w:color="auto"/>
              <w:left w:val="single" w:sz="6"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8</w:t>
            </w:r>
          </w:p>
        </w:tc>
        <w:tc>
          <w:tcPr>
            <w:tcW w:w="370" w:type="pct"/>
            <w:gridSpan w:val="2"/>
            <w:tcBorders>
              <w:top w:val="single" w:sz="6" w:space="0" w:color="auto"/>
              <w:left w:val="single" w:sz="6"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9</w:t>
            </w:r>
          </w:p>
        </w:tc>
        <w:tc>
          <w:tcPr>
            <w:tcW w:w="370" w:type="pct"/>
            <w:gridSpan w:val="2"/>
            <w:tcBorders>
              <w:top w:val="single" w:sz="6" w:space="0" w:color="auto"/>
              <w:left w:val="single" w:sz="6"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0</w:t>
            </w:r>
          </w:p>
        </w:tc>
      </w:tr>
      <w:tr w:rsidR="00B03010" w:rsidRPr="00902A1B" w:rsidTr="00B03010">
        <w:trPr>
          <w:trHeight w:hRule="exact" w:val="350"/>
          <w:jc w:val="center"/>
        </w:trPr>
        <w:tc>
          <w:tcPr>
            <w:tcW w:w="1296" w:type="pct"/>
            <w:tcBorders>
              <w:top w:val="single" w:sz="6" w:space="0" w:color="auto"/>
              <w:left w:val="single" w:sz="6"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25</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11</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35</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21</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45</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31</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10</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41</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20</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6</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30</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16</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40</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26</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6</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36</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16</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26</w:t>
            </w:r>
          </w:p>
        </w:tc>
      </w:tr>
      <w:tr w:rsidR="00B03010" w:rsidRPr="00902A1B" w:rsidTr="00B03010">
        <w:trPr>
          <w:trHeight w:hRule="exact" w:val="322"/>
          <w:jc w:val="center"/>
        </w:trPr>
        <w:tc>
          <w:tcPr>
            <w:tcW w:w="1296" w:type="pct"/>
            <w:tcBorders>
              <w:top w:val="single" w:sz="6" w:space="0" w:color="auto"/>
              <w:left w:val="single" w:sz="6"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26</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12</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36</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22</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32</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11</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42</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21</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7</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31</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17</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41</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27</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7</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37</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17</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27</w:t>
            </w:r>
          </w:p>
        </w:tc>
      </w:tr>
      <w:tr w:rsidR="00B03010" w:rsidRPr="00902A1B" w:rsidTr="00B03010">
        <w:trPr>
          <w:trHeight w:hRule="exact" w:val="331"/>
          <w:jc w:val="center"/>
        </w:trPr>
        <w:tc>
          <w:tcPr>
            <w:tcW w:w="1296" w:type="pct"/>
            <w:tcBorders>
              <w:top w:val="single" w:sz="6" w:space="0" w:color="auto"/>
              <w:left w:val="single" w:sz="6"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27</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13</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37</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23</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33</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12</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43</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22</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8</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32</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18</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42</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28</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8</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38</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18</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28</w:t>
            </w:r>
          </w:p>
        </w:tc>
      </w:tr>
      <w:tr w:rsidR="00B03010" w:rsidRPr="00902A1B" w:rsidTr="00B03010">
        <w:trPr>
          <w:trHeight w:hRule="exact" w:val="326"/>
          <w:jc w:val="center"/>
        </w:trPr>
        <w:tc>
          <w:tcPr>
            <w:tcW w:w="1296" w:type="pct"/>
            <w:tcBorders>
              <w:top w:val="single" w:sz="6" w:space="0" w:color="auto"/>
              <w:left w:val="single" w:sz="6"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28</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14</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38</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24</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34</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13</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44</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23</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9</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33</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19</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43</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29</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9</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39</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19</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29</w:t>
            </w:r>
          </w:p>
        </w:tc>
      </w:tr>
      <w:tr w:rsidR="00B03010" w:rsidRPr="00902A1B" w:rsidTr="00B03010">
        <w:trPr>
          <w:trHeight w:hRule="exact" w:val="331"/>
          <w:jc w:val="center"/>
        </w:trPr>
        <w:tc>
          <w:tcPr>
            <w:tcW w:w="1296" w:type="pct"/>
            <w:tcBorders>
              <w:top w:val="single" w:sz="6" w:space="0" w:color="auto"/>
              <w:left w:val="single" w:sz="6"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5</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5</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29</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15</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39</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25</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35</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14</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45</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24</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10</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34</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20</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44</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30</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10</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40</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20</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5</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30</w:t>
            </w:r>
          </w:p>
        </w:tc>
      </w:tr>
      <w:tr w:rsidR="00B03010" w:rsidRPr="00902A1B" w:rsidTr="00B03010">
        <w:trPr>
          <w:trHeight w:hRule="exact" w:val="331"/>
          <w:jc w:val="center"/>
        </w:trPr>
        <w:tc>
          <w:tcPr>
            <w:tcW w:w="1296" w:type="pct"/>
            <w:tcBorders>
              <w:top w:val="single" w:sz="6" w:space="0" w:color="auto"/>
              <w:left w:val="single" w:sz="6"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6</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6</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30</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16</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40</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26</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5</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36</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15</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25</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11</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35</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21</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45</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31</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11</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41</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21</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6</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31</w:t>
            </w:r>
          </w:p>
        </w:tc>
      </w:tr>
      <w:tr w:rsidR="00B03010" w:rsidRPr="00902A1B" w:rsidTr="00B03010">
        <w:trPr>
          <w:trHeight w:hRule="exact" w:val="326"/>
          <w:jc w:val="center"/>
        </w:trPr>
        <w:tc>
          <w:tcPr>
            <w:tcW w:w="1296" w:type="pct"/>
            <w:tcBorders>
              <w:top w:val="single" w:sz="6" w:space="0" w:color="auto"/>
              <w:left w:val="single" w:sz="6"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7</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7</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31</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17</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41</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27</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6</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37</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16</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26</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12</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36</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22</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32</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12</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42</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22</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7</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32</w:t>
            </w:r>
          </w:p>
        </w:tc>
      </w:tr>
      <w:tr w:rsidR="00B03010" w:rsidRPr="00902A1B" w:rsidTr="00B03010">
        <w:trPr>
          <w:trHeight w:hRule="exact" w:val="336"/>
          <w:jc w:val="center"/>
        </w:trPr>
        <w:tc>
          <w:tcPr>
            <w:tcW w:w="1296" w:type="pct"/>
            <w:tcBorders>
              <w:top w:val="single" w:sz="6" w:space="0" w:color="auto"/>
              <w:left w:val="single" w:sz="6"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8</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8</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32</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18</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42</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28</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7</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38</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17</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27</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13</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37</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23</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33</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13</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43</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23</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8</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33</w:t>
            </w:r>
          </w:p>
        </w:tc>
      </w:tr>
      <w:tr w:rsidR="00B03010" w:rsidRPr="00902A1B" w:rsidTr="00B03010">
        <w:trPr>
          <w:trHeight w:hRule="exact" w:val="326"/>
          <w:jc w:val="center"/>
        </w:trPr>
        <w:tc>
          <w:tcPr>
            <w:tcW w:w="1296" w:type="pct"/>
            <w:tcBorders>
              <w:top w:val="single" w:sz="6" w:space="0" w:color="auto"/>
              <w:left w:val="single" w:sz="6"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9</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9</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33</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19</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43</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29</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8</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39</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18</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28</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14</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38</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24</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34</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14</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44</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24</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9</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34</w:t>
            </w:r>
          </w:p>
        </w:tc>
      </w:tr>
      <w:tr w:rsidR="00B03010" w:rsidRPr="00902A1B" w:rsidTr="00B03010">
        <w:trPr>
          <w:trHeight w:hRule="exact" w:val="379"/>
          <w:jc w:val="center"/>
        </w:trPr>
        <w:tc>
          <w:tcPr>
            <w:tcW w:w="1296" w:type="pct"/>
            <w:tcBorders>
              <w:top w:val="single" w:sz="6" w:space="0" w:color="auto"/>
              <w:left w:val="single" w:sz="6"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0</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10</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34</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20</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44</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30</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9</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40</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19</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5</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29</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15</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39</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25</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5</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35</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15</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45</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25</w:t>
            </w:r>
          </w:p>
        </w:tc>
        <w:tc>
          <w:tcPr>
            <w:tcW w:w="185" w:type="pct"/>
            <w:tcBorders>
              <w:top w:val="single" w:sz="6" w:space="0" w:color="auto"/>
              <w:left w:val="single" w:sz="6" w:space="0" w:color="auto"/>
              <w:bottom w:val="single" w:sz="6" w:space="0" w:color="auto"/>
              <w:right w:val="dashed" w:sz="4"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10</w:t>
            </w:r>
          </w:p>
        </w:tc>
        <w:tc>
          <w:tcPr>
            <w:tcW w:w="185" w:type="pct"/>
            <w:tcBorders>
              <w:top w:val="single" w:sz="6" w:space="0" w:color="auto"/>
              <w:left w:val="dashed" w:sz="4" w:space="0" w:color="auto"/>
              <w:bottom w:val="single" w:sz="6" w:space="0" w:color="auto"/>
              <w:right w:val="single" w:sz="6" w:space="0" w:color="auto"/>
            </w:tcBorders>
            <w:vAlign w:val="center"/>
          </w:tcPr>
          <w:p w:rsidR="00B03010" w:rsidRPr="00902A1B" w:rsidRDefault="00B03010" w:rsidP="00B03010">
            <w:pPr>
              <w:spacing w:after="0" w:line="240" w:lineRule="auto"/>
              <w:jc w:val="center"/>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35</w:t>
            </w:r>
          </w:p>
        </w:tc>
      </w:tr>
    </w:tbl>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lastRenderedPageBreak/>
        <w:t xml:space="preserve">Практична частина передбачає вирішення завдання за індивідуальним варіантом. Номер варіанта практичного завдання відповідає останній цифрі залікової книжки. Наприклад: № залікової книжки 358030. Студент має дати відповіді на 3 і 28 теоретичні питання та вирішити задачу № 10. У практичній частині необхідно навести рішення задачі. </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Завершується робота висновком. Викладаються найбільш важливі результати, одержані в роботі. У висновках необхідно наголосити на якісних та кількісних показниках здобутих результатів, обґрунтувати достовірність результатів, викласти рекомендації щодо їх використання. </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Список використаних джерел слід розміщувати в порядку згадування джерел у тексті за їх наскрізною нумерацією або в алфавітному порядку прізвищ перших авторів або заголовків, у хронологічному порядку. При потребі до додатків доцільно включати допоміжний матеріал, необхідний для повноти сприйняття роботи: таблиці допоміжних цифрових даних; ілюстрації допоміжного характеру тощо.</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Виконану роботу студент в установлені строки подає викладачу-рецензенту. Свої зауваження і висновок стосовно повноти висвітлення питань викладач зазначає у висновку. У разі необхідності студент повинен внести відповідні корективи і доповнення в роботу згідно з висловленими рецензентом зауваженнями. </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Нижче наведені питання для виконання теоретичної частини завдання.</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b/>
          <w:sz w:val="28"/>
          <w:szCs w:val="28"/>
          <w:lang w:eastAsia="ru-RU"/>
        </w:rPr>
      </w:pPr>
      <w:r w:rsidRPr="00902A1B">
        <w:rPr>
          <w:rFonts w:ascii="Times New Roman" w:eastAsia="Times New Roman" w:hAnsi="Times New Roman" w:cs="Times New Roman"/>
          <w:b/>
          <w:sz w:val="28"/>
          <w:szCs w:val="28"/>
          <w:lang w:eastAsia="ru-RU"/>
        </w:rPr>
        <w:t xml:space="preserve">5.1. Варіанти теоретичних питань </w:t>
      </w:r>
    </w:p>
    <w:p w:rsidR="00F529AF" w:rsidRPr="00902A1B" w:rsidRDefault="00F529AF"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 Суть і значення бюджету держави.</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 Бюджетна модель України і напрями її вдосконалення.</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 Роль і значення бюджету розвитку в інвестиційній політиці.</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 Сучасні методи бюджетного планування.</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5. Склад і структура прибуткової частини Державного бюджету України.</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6. Склад і структура витратної частини Державного бюджету України.</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lastRenderedPageBreak/>
        <w:t>7. Методи регулювання і збалансування бюджетів.</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8. Особливості бюджетного процесу на сучасному етапі розвитку України.</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9. Визначення джерел і методів формування доходів місцевих бюджетів в Україні.</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10. Бюджетні трансферти в Україні.</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11. Місце обліку виконання бюджету в бюджетному менеджменті.</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12. Організація і види бюджетної звітності в Україні. </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13. Охарактеризуйте зведений бюджет держави та назвіть його складники.</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14. Охарактеризуйте бюджети суб'єкта господарювання.</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15. Охарактеризуйте складники фінансового балансу держави.</w:t>
      </w: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16. Охарактеризуйте інструменти фінансової політики держави, які використовуються під час складання фінансового балансу держави.</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17. Розкрийте зміст бюджетного процесу.</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18. Поясніть сутність принципів бюджетного процесу.</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19. Охарактеризуйте стадії бюджетного процесу.</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20. Охарактеризуйте повноваження учасників бюджетного процесу.</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21. Сутність та складники бюджетної класифікації.</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22. Охарактеризуйте економічну класифікацію видатків і кредитування бюджету.</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23. Охарактеризуйте відомчу класифікацію видатків бюджету.</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24. Охарактеризуйте функціональну класифікацію видатків бюджету.</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25. Розкрийте сутність загального і спеціального фондів бюджету.</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26. Перелічіть складники доходів загального фонду бюджету.</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27. Наведіть приклади джерел формування спеціального фонду бюджету.</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28. Надайте визначення кошторису бюджетної установи та його складників.</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29. Назвіть плани, які складаються бюджетною установою, та охарактеризуйте їх.</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lastRenderedPageBreak/>
        <w:t>30. Назвіть різновиди кошторисів і визначте їх зміст.</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31. Надайте визначення плану асигнувань і плану використання бюджетних коштів.</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32. Визначте сутність бюджетного зобов'язання.</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33. Охарактеризуйте показники лімітної довідки про бюджетні асигнування.</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34. Назвіть складники розпису бюджету й охарактеризуйте їх.</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35. Охарактеризуйте головні вимоги щодо виконання кошторисів.</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36. Яким є зміст реєстру бюджетних зобов’язань?</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37. Подайте визначення фінансових норм і нормативів.</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38. Охарактеризуйте показники соціальних норм і нормативів.</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39. Які параметри характеризують горизонтальне вирівнювання бюджетів?</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40. Назвіть групи та підгрупи власних коштів бюджетних установ.</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41. Охарактеризуйте напрями використання власних надходжень бюджетних установ.</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42. Перелічіть джерела формування спеціального фонду Державного бюджету України.</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43. Подайте перелік надходжень спеціального фонду місцевих бюджетів.</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44. Назвіть надходження бюджету розвитку місцевих бюджетів.</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45. На які заходи використовуються кошти спеціального фонду державного та місцевих бюджетів.</w:t>
      </w:r>
    </w:p>
    <w:p w:rsidR="00B03010" w:rsidRPr="00902A1B" w:rsidRDefault="00B03010" w:rsidP="00B03010">
      <w:pPr>
        <w:suppressAutoHyphens/>
        <w:spacing w:after="0" w:line="360" w:lineRule="auto"/>
        <w:ind w:firstLine="720"/>
        <w:contextualSpacing/>
        <w:jc w:val="both"/>
        <w:rPr>
          <w:rFonts w:ascii="Times New Roman" w:eastAsia="Times New Roman" w:hAnsi="Times New Roman" w:cs="Times New Roman"/>
          <w:sz w:val="28"/>
          <w:szCs w:val="28"/>
          <w:lang w:eastAsia="ru-RU"/>
        </w:rPr>
      </w:pPr>
    </w:p>
    <w:p w:rsidR="00B03010" w:rsidRPr="00902A1B" w:rsidRDefault="00B03010" w:rsidP="00B03010">
      <w:pPr>
        <w:shd w:val="clear" w:color="auto" w:fill="FFFFFF"/>
        <w:suppressAutoHyphens/>
        <w:autoSpaceDE w:val="0"/>
        <w:autoSpaceDN w:val="0"/>
        <w:adjustRightInd w:val="0"/>
        <w:spacing w:after="0" w:line="360" w:lineRule="auto"/>
        <w:ind w:firstLine="720"/>
        <w:contextualSpacing/>
        <w:jc w:val="both"/>
        <w:rPr>
          <w:rFonts w:ascii="Times New Roman" w:eastAsia="Times New Roman" w:hAnsi="Times New Roman" w:cs="Times New Roman"/>
          <w:b/>
          <w:sz w:val="28"/>
          <w:szCs w:val="28"/>
          <w:lang w:eastAsia="ru-RU"/>
        </w:rPr>
      </w:pPr>
      <w:r w:rsidRPr="00902A1B">
        <w:rPr>
          <w:rFonts w:ascii="Times New Roman" w:eastAsia="Times New Roman" w:hAnsi="Times New Roman" w:cs="Times New Roman"/>
          <w:b/>
          <w:color w:val="000000"/>
          <w:sz w:val="28"/>
          <w:szCs w:val="28"/>
          <w:lang w:eastAsia="ru-RU" w:bidi="ru-RU"/>
        </w:rPr>
        <w:t>5.2 Завдання практичної частини контрольної роботи.</w:t>
      </w:r>
      <w:r w:rsidRPr="00902A1B">
        <w:rPr>
          <w:rFonts w:ascii="Times New Roman" w:eastAsia="Times New Roman" w:hAnsi="Times New Roman" w:cs="Times New Roman"/>
          <w:b/>
          <w:sz w:val="28"/>
          <w:szCs w:val="28"/>
          <w:lang w:eastAsia="ru-RU"/>
        </w:rPr>
        <w:t xml:space="preserve"> </w:t>
      </w:r>
    </w:p>
    <w:p w:rsidR="00F529AF" w:rsidRPr="00902A1B" w:rsidRDefault="00F529AF" w:rsidP="00B03010">
      <w:pPr>
        <w:widowControl w:val="0"/>
        <w:tabs>
          <w:tab w:val="left" w:pos="1098"/>
        </w:tabs>
        <w:spacing w:after="0" w:line="360" w:lineRule="auto"/>
        <w:ind w:firstLine="720"/>
        <w:jc w:val="both"/>
        <w:rPr>
          <w:rFonts w:ascii="Times New Roman" w:eastAsia="Times New Roman" w:hAnsi="Times New Roman" w:cs="Times New Roman"/>
          <w:color w:val="000000"/>
          <w:sz w:val="28"/>
          <w:szCs w:val="28"/>
          <w:lang w:eastAsia="uk-UA" w:bidi="uk-UA"/>
        </w:rPr>
      </w:pPr>
    </w:p>
    <w:p w:rsidR="00B03010" w:rsidRPr="00902A1B" w:rsidRDefault="00B03010" w:rsidP="00B03010">
      <w:pPr>
        <w:widowControl w:val="0"/>
        <w:tabs>
          <w:tab w:val="left" w:pos="1098"/>
        </w:tabs>
        <w:spacing w:after="0" w:line="360" w:lineRule="auto"/>
        <w:ind w:firstLine="720"/>
        <w:jc w:val="both"/>
        <w:rPr>
          <w:rFonts w:ascii="Times New Roman" w:eastAsia="Times New Roman" w:hAnsi="Times New Roman" w:cs="Times New Roman"/>
          <w:sz w:val="28"/>
          <w:szCs w:val="28"/>
          <w:lang w:eastAsia="uk-UA" w:bidi="uk-UA"/>
        </w:rPr>
      </w:pPr>
      <w:r w:rsidRPr="00902A1B">
        <w:rPr>
          <w:rFonts w:ascii="Times New Roman" w:eastAsia="Times New Roman" w:hAnsi="Times New Roman" w:cs="Times New Roman"/>
          <w:color w:val="000000"/>
          <w:sz w:val="28"/>
          <w:szCs w:val="28"/>
          <w:lang w:eastAsia="uk-UA" w:bidi="uk-UA"/>
        </w:rPr>
        <w:t xml:space="preserve">1.Складіть </w:t>
      </w:r>
      <w:r w:rsidRPr="00902A1B">
        <w:rPr>
          <w:rFonts w:ascii="Times New Roman" w:eastAsia="Times New Roman" w:hAnsi="Times New Roman" w:cs="Times New Roman"/>
          <w:color w:val="000000"/>
          <w:sz w:val="28"/>
          <w:szCs w:val="28"/>
          <w:lang w:eastAsia="ru-RU" w:bidi="ru-RU"/>
        </w:rPr>
        <w:t xml:space="preserve">план надходження асигнувань загального фонду </w:t>
      </w:r>
      <w:r w:rsidRPr="00902A1B">
        <w:rPr>
          <w:rFonts w:ascii="Times New Roman" w:eastAsia="Times New Roman" w:hAnsi="Times New Roman" w:cs="Times New Roman"/>
          <w:color w:val="000000"/>
          <w:sz w:val="28"/>
          <w:szCs w:val="28"/>
          <w:lang w:eastAsia="uk-UA" w:bidi="uk-UA"/>
        </w:rPr>
        <w:t xml:space="preserve">бюджетної </w:t>
      </w:r>
      <w:r w:rsidRPr="00902A1B">
        <w:rPr>
          <w:rFonts w:ascii="Times New Roman" w:eastAsia="Times New Roman" w:hAnsi="Times New Roman" w:cs="Times New Roman"/>
          <w:color w:val="000000"/>
          <w:sz w:val="28"/>
          <w:szCs w:val="28"/>
          <w:lang w:eastAsia="ru-RU" w:bidi="ru-RU"/>
        </w:rPr>
        <w:t>установи за наступними даними.</w:t>
      </w:r>
    </w:p>
    <w:p w:rsidR="00B03010" w:rsidRPr="00902A1B" w:rsidRDefault="00B03010" w:rsidP="00B03010">
      <w:pPr>
        <w:widowControl w:val="0"/>
        <w:tabs>
          <w:tab w:val="left" w:pos="1119"/>
        </w:tabs>
        <w:spacing w:after="0" w:line="360" w:lineRule="auto"/>
        <w:ind w:firstLine="720"/>
        <w:jc w:val="both"/>
        <w:rPr>
          <w:rFonts w:ascii="Times New Roman" w:eastAsia="Times New Roman" w:hAnsi="Times New Roman" w:cs="Times New Roman"/>
          <w:sz w:val="28"/>
          <w:szCs w:val="28"/>
          <w:lang w:eastAsia="uk-UA" w:bidi="uk-UA"/>
        </w:rPr>
      </w:pPr>
      <w:r w:rsidRPr="00902A1B">
        <w:rPr>
          <w:rFonts w:ascii="Times New Roman" w:eastAsia="Times New Roman" w:hAnsi="Times New Roman" w:cs="Times New Roman"/>
          <w:color w:val="000000"/>
          <w:sz w:val="28"/>
          <w:szCs w:val="28"/>
          <w:lang w:eastAsia="ru-RU" w:bidi="ru-RU"/>
        </w:rPr>
        <w:t xml:space="preserve">- в 2018 </w:t>
      </w:r>
      <w:r w:rsidRPr="00902A1B">
        <w:rPr>
          <w:rFonts w:ascii="Times New Roman" w:eastAsia="Times New Roman" w:hAnsi="Times New Roman" w:cs="Times New Roman"/>
          <w:color w:val="000000"/>
          <w:sz w:val="28"/>
          <w:szCs w:val="28"/>
          <w:lang w:eastAsia="uk-UA" w:bidi="uk-UA"/>
        </w:rPr>
        <w:t xml:space="preserve">році </w:t>
      </w:r>
      <w:r w:rsidRPr="00902A1B">
        <w:rPr>
          <w:rFonts w:ascii="Times New Roman" w:eastAsia="Times New Roman" w:hAnsi="Times New Roman" w:cs="Times New Roman"/>
          <w:color w:val="000000"/>
          <w:sz w:val="28"/>
          <w:szCs w:val="28"/>
          <w:lang w:eastAsia="ru-RU" w:bidi="ru-RU"/>
        </w:rPr>
        <w:t xml:space="preserve">в бюджетну установу </w:t>
      </w:r>
      <w:r w:rsidRPr="00902A1B">
        <w:rPr>
          <w:rFonts w:ascii="Times New Roman" w:eastAsia="Times New Roman" w:hAnsi="Times New Roman" w:cs="Times New Roman"/>
          <w:color w:val="000000"/>
          <w:sz w:val="28"/>
          <w:szCs w:val="28"/>
          <w:lang w:eastAsia="uk-UA" w:bidi="uk-UA"/>
        </w:rPr>
        <w:t xml:space="preserve">надійде </w:t>
      </w:r>
      <w:r w:rsidR="009B50E2">
        <w:rPr>
          <w:rFonts w:ascii="Times New Roman" w:eastAsia="Times New Roman" w:hAnsi="Times New Roman" w:cs="Times New Roman"/>
          <w:color w:val="000000"/>
          <w:sz w:val="28"/>
          <w:szCs w:val="28"/>
          <w:lang w:eastAsia="ru-RU" w:bidi="ru-RU"/>
        </w:rPr>
        <w:t>всього 25846,5 тис. грн</w:t>
      </w:r>
      <w:r w:rsidRPr="00902A1B">
        <w:rPr>
          <w:rFonts w:ascii="Times New Roman" w:eastAsia="Times New Roman" w:hAnsi="Times New Roman" w:cs="Times New Roman"/>
          <w:color w:val="000000"/>
          <w:sz w:val="28"/>
          <w:szCs w:val="28"/>
          <w:lang w:eastAsia="ru-RU" w:bidi="ru-RU"/>
        </w:rPr>
        <w:t>;</w:t>
      </w:r>
    </w:p>
    <w:p w:rsidR="00B03010" w:rsidRPr="00902A1B" w:rsidRDefault="00B03010" w:rsidP="00B03010">
      <w:pPr>
        <w:widowControl w:val="0"/>
        <w:tabs>
          <w:tab w:val="left" w:pos="1119"/>
        </w:tabs>
        <w:spacing w:after="0" w:line="360" w:lineRule="auto"/>
        <w:ind w:firstLine="720"/>
        <w:jc w:val="both"/>
        <w:rPr>
          <w:rFonts w:ascii="Times New Roman" w:eastAsia="Times New Roman" w:hAnsi="Times New Roman" w:cs="Times New Roman"/>
          <w:color w:val="000000"/>
          <w:sz w:val="28"/>
          <w:szCs w:val="28"/>
          <w:lang w:eastAsia="ru-RU" w:bidi="ru-RU"/>
        </w:rPr>
      </w:pPr>
      <w:r w:rsidRPr="00902A1B">
        <w:rPr>
          <w:rFonts w:ascii="Times New Roman" w:eastAsia="Times New Roman" w:hAnsi="Times New Roman" w:cs="Times New Roman"/>
          <w:color w:val="000000"/>
          <w:sz w:val="28"/>
          <w:szCs w:val="28"/>
          <w:lang w:eastAsia="ru-RU" w:bidi="ru-RU"/>
        </w:rPr>
        <w:t xml:space="preserve">- в 2019 </w:t>
      </w:r>
      <w:r w:rsidRPr="00902A1B">
        <w:rPr>
          <w:rFonts w:ascii="Times New Roman" w:eastAsia="Times New Roman" w:hAnsi="Times New Roman" w:cs="Times New Roman"/>
          <w:color w:val="000000"/>
          <w:sz w:val="28"/>
          <w:szCs w:val="28"/>
          <w:lang w:eastAsia="uk-UA" w:bidi="uk-UA"/>
        </w:rPr>
        <w:t xml:space="preserve">році </w:t>
      </w:r>
      <w:r w:rsidRPr="00902A1B">
        <w:rPr>
          <w:rFonts w:ascii="Times New Roman" w:eastAsia="Times New Roman" w:hAnsi="Times New Roman" w:cs="Times New Roman"/>
          <w:color w:val="000000"/>
          <w:sz w:val="28"/>
          <w:szCs w:val="28"/>
          <w:lang w:eastAsia="ru-RU" w:bidi="ru-RU"/>
        </w:rPr>
        <w:t xml:space="preserve">в бюджетну установу </w:t>
      </w:r>
      <w:r w:rsidRPr="00902A1B">
        <w:rPr>
          <w:rFonts w:ascii="Times New Roman" w:eastAsia="Times New Roman" w:hAnsi="Times New Roman" w:cs="Times New Roman"/>
          <w:color w:val="000000"/>
          <w:sz w:val="28"/>
          <w:szCs w:val="28"/>
          <w:lang w:eastAsia="uk-UA" w:bidi="uk-UA"/>
        </w:rPr>
        <w:t xml:space="preserve">надійде </w:t>
      </w:r>
      <w:r w:rsidRPr="00902A1B">
        <w:rPr>
          <w:rFonts w:ascii="Times New Roman" w:eastAsia="Times New Roman" w:hAnsi="Times New Roman" w:cs="Times New Roman"/>
          <w:color w:val="000000"/>
          <w:sz w:val="28"/>
          <w:szCs w:val="28"/>
          <w:lang w:eastAsia="ru-RU" w:bidi="ru-RU"/>
        </w:rPr>
        <w:t>всього 28973,1 тис. грн.</w:t>
      </w:r>
    </w:p>
    <w:p w:rsidR="00B03010" w:rsidRPr="00902A1B" w:rsidRDefault="00B03010" w:rsidP="00B03010">
      <w:pPr>
        <w:widowControl w:val="0"/>
        <w:tabs>
          <w:tab w:val="left" w:pos="1119"/>
        </w:tabs>
        <w:spacing w:after="0" w:line="360" w:lineRule="auto"/>
        <w:ind w:firstLine="720"/>
        <w:jc w:val="both"/>
        <w:rPr>
          <w:rFonts w:ascii="Times New Roman" w:eastAsia="Times New Roman" w:hAnsi="Times New Roman" w:cs="Times New Roman"/>
          <w:sz w:val="28"/>
          <w:szCs w:val="28"/>
          <w:lang w:eastAsia="uk-UA" w:bidi="uk-UA"/>
        </w:rPr>
      </w:pPr>
      <w:r w:rsidRPr="00902A1B">
        <w:rPr>
          <w:rFonts w:ascii="Times New Roman" w:eastAsia="Times New Roman" w:hAnsi="Times New Roman" w:cs="Times New Roman"/>
          <w:color w:val="000000"/>
          <w:sz w:val="28"/>
          <w:szCs w:val="28"/>
          <w:lang w:eastAsia="ru-RU" w:bidi="ru-RU"/>
        </w:rPr>
        <w:t xml:space="preserve">З цих </w:t>
      </w:r>
      <w:r w:rsidRPr="00902A1B">
        <w:rPr>
          <w:rFonts w:ascii="Times New Roman" w:eastAsia="Times New Roman" w:hAnsi="Times New Roman" w:cs="Times New Roman"/>
          <w:color w:val="000000"/>
          <w:sz w:val="28"/>
          <w:szCs w:val="28"/>
          <w:lang w:eastAsia="uk-UA" w:bidi="uk-UA"/>
        </w:rPr>
        <w:t xml:space="preserve">коштів </w:t>
      </w:r>
      <w:r w:rsidRPr="00902A1B">
        <w:rPr>
          <w:rFonts w:ascii="Times New Roman" w:eastAsia="Times New Roman" w:hAnsi="Times New Roman" w:cs="Times New Roman"/>
          <w:color w:val="000000"/>
          <w:sz w:val="28"/>
          <w:szCs w:val="28"/>
          <w:lang w:eastAsia="ru-RU" w:bidi="ru-RU"/>
        </w:rPr>
        <w:t xml:space="preserve">бюджетна установа </w:t>
      </w:r>
      <w:r w:rsidRPr="00902A1B">
        <w:rPr>
          <w:rFonts w:ascii="Times New Roman" w:eastAsia="Times New Roman" w:hAnsi="Times New Roman" w:cs="Times New Roman"/>
          <w:color w:val="000000"/>
          <w:sz w:val="28"/>
          <w:szCs w:val="28"/>
          <w:lang w:eastAsia="uk-UA" w:bidi="uk-UA"/>
        </w:rPr>
        <w:t xml:space="preserve">витрачає </w:t>
      </w:r>
      <w:r w:rsidRPr="00902A1B">
        <w:rPr>
          <w:rFonts w:ascii="Times New Roman" w:eastAsia="Times New Roman" w:hAnsi="Times New Roman" w:cs="Times New Roman"/>
          <w:color w:val="000000"/>
          <w:sz w:val="28"/>
          <w:szCs w:val="28"/>
          <w:lang w:eastAsia="ru-RU" w:bidi="ru-RU"/>
        </w:rPr>
        <w:t xml:space="preserve">в 2018 </w:t>
      </w:r>
      <w:r w:rsidRPr="00902A1B">
        <w:rPr>
          <w:rFonts w:ascii="Times New Roman" w:eastAsia="Times New Roman" w:hAnsi="Times New Roman" w:cs="Times New Roman"/>
          <w:color w:val="000000"/>
          <w:sz w:val="28"/>
          <w:szCs w:val="28"/>
          <w:lang w:eastAsia="uk-UA" w:bidi="uk-UA"/>
        </w:rPr>
        <w:t xml:space="preserve">році: </w:t>
      </w:r>
      <w:r w:rsidRPr="00902A1B">
        <w:rPr>
          <w:rFonts w:ascii="Times New Roman" w:eastAsia="Times New Roman" w:hAnsi="Times New Roman" w:cs="Times New Roman"/>
          <w:color w:val="000000"/>
          <w:sz w:val="28"/>
          <w:szCs w:val="28"/>
          <w:lang w:eastAsia="ru-RU" w:bidi="ru-RU"/>
        </w:rPr>
        <w:t xml:space="preserve">52 % на оплату </w:t>
      </w:r>
      <w:r w:rsidRPr="00902A1B">
        <w:rPr>
          <w:rFonts w:ascii="Times New Roman" w:eastAsia="Times New Roman" w:hAnsi="Times New Roman" w:cs="Times New Roman"/>
          <w:color w:val="000000"/>
          <w:sz w:val="28"/>
          <w:szCs w:val="28"/>
          <w:lang w:eastAsia="uk-UA" w:bidi="uk-UA"/>
        </w:rPr>
        <w:lastRenderedPageBreak/>
        <w:t xml:space="preserve">праці працівників, </w:t>
      </w:r>
      <w:r w:rsidRPr="00902A1B">
        <w:rPr>
          <w:rFonts w:ascii="Times New Roman" w:eastAsia="Times New Roman" w:hAnsi="Times New Roman" w:cs="Times New Roman"/>
          <w:color w:val="000000"/>
          <w:sz w:val="28"/>
          <w:szCs w:val="28"/>
          <w:lang w:eastAsia="ru-RU" w:bidi="ru-RU"/>
        </w:rPr>
        <w:t xml:space="preserve">22 % </w:t>
      </w:r>
      <w:r w:rsidR="009B50E2">
        <w:rPr>
          <w:rFonts w:ascii="Times New Roman" w:eastAsia="Times New Roman" w:hAnsi="Times New Roman" w:cs="Times New Roman"/>
          <w:color w:val="000000"/>
          <w:sz w:val="28"/>
          <w:szCs w:val="28"/>
          <w:lang w:eastAsia="ru-RU" w:bidi="ru-RU"/>
        </w:rPr>
        <w:t>–</w:t>
      </w:r>
      <w:r w:rsidRPr="00902A1B">
        <w:rPr>
          <w:rFonts w:ascii="Times New Roman" w:eastAsia="Times New Roman" w:hAnsi="Times New Roman" w:cs="Times New Roman"/>
          <w:color w:val="000000"/>
          <w:sz w:val="28"/>
          <w:szCs w:val="28"/>
          <w:lang w:eastAsia="ru-RU" w:bidi="ru-RU"/>
        </w:rPr>
        <w:t xml:space="preserve"> нарахування </w:t>
      </w:r>
      <w:r w:rsidRPr="00902A1B">
        <w:rPr>
          <w:rFonts w:ascii="Times New Roman" w:eastAsia="Times New Roman" w:hAnsi="Times New Roman" w:cs="Times New Roman"/>
          <w:color w:val="000000"/>
          <w:sz w:val="28"/>
          <w:szCs w:val="28"/>
          <w:lang w:eastAsia="uk-UA" w:bidi="uk-UA"/>
        </w:rPr>
        <w:t xml:space="preserve">ЄСВ, </w:t>
      </w:r>
      <w:r w:rsidRPr="00902A1B">
        <w:rPr>
          <w:rFonts w:ascii="Times New Roman" w:eastAsia="Times New Roman" w:hAnsi="Times New Roman" w:cs="Times New Roman"/>
          <w:color w:val="000000"/>
          <w:sz w:val="28"/>
          <w:szCs w:val="28"/>
          <w:lang w:eastAsia="ru-RU" w:bidi="ru-RU"/>
        </w:rPr>
        <w:t xml:space="preserve">48 % </w:t>
      </w:r>
      <w:r w:rsidR="009B50E2">
        <w:rPr>
          <w:rFonts w:ascii="Times New Roman" w:eastAsia="Times New Roman" w:hAnsi="Times New Roman" w:cs="Times New Roman"/>
          <w:color w:val="000000"/>
          <w:sz w:val="28"/>
          <w:szCs w:val="28"/>
          <w:lang w:eastAsia="ru-RU" w:bidi="ru-RU"/>
        </w:rPr>
        <w:t>–</w:t>
      </w:r>
      <w:r w:rsidRPr="00902A1B">
        <w:rPr>
          <w:rFonts w:ascii="Times New Roman" w:eastAsia="Times New Roman" w:hAnsi="Times New Roman" w:cs="Times New Roman"/>
          <w:color w:val="000000"/>
          <w:sz w:val="28"/>
          <w:szCs w:val="28"/>
          <w:lang w:eastAsia="ru-RU" w:bidi="ru-RU"/>
        </w:rPr>
        <w:t xml:space="preserve"> придбання </w:t>
      </w:r>
      <w:r w:rsidRPr="00902A1B">
        <w:rPr>
          <w:rFonts w:ascii="Times New Roman" w:eastAsia="Times New Roman" w:hAnsi="Times New Roman" w:cs="Times New Roman"/>
          <w:color w:val="000000"/>
          <w:sz w:val="28"/>
          <w:szCs w:val="28"/>
          <w:lang w:eastAsia="uk-UA" w:bidi="uk-UA"/>
        </w:rPr>
        <w:t xml:space="preserve">товарів і </w:t>
      </w:r>
      <w:r w:rsidRPr="00902A1B">
        <w:rPr>
          <w:rFonts w:ascii="Times New Roman" w:eastAsia="Times New Roman" w:hAnsi="Times New Roman" w:cs="Times New Roman"/>
          <w:color w:val="000000"/>
          <w:sz w:val="28"/>
          <w:szCs w:val="28"/>
          <w:lang w:eastAsia="ru-RU" w:bidi="ru-RU"/>
        </w:rPr>
        <w:t>послуг.</w:t>
      </w:r>
    </w:p>
    <w:p w:rsidR="00B03010" w:rsidRPr="00902A1B" w:rsidRDefault="00B03010" w:rsidP="00B03010">
      <w:pPr>
        <w:widowControl w:val="0"/>
        <w:spacing w:after="0" w:line="360" w:lineRule="auto"/>
        <w:ind w:firstLine="720"/>
        <w:jc w:val="both"/>
        <w:rPr>
          <w:rFonts w:ascii="Times New Roman" w:eastAsia="Times New Roman" w:hAnsi="Times New Roman" w:cs="Times New Roman"/>
          <w:sz w:val="28"/>
          <w:szCs w:val="28"/>
          <w:lang w:eastAsia="uk-UA" w:bidi="uk-UA"/>
        </w:rPr>
      </w:pPr>
      <w:r w:rsidRPr="00902A1B">
        <w:rPr>
          <w:rFonts w:ascii="Times New Roman" w:eastAsia="Times New Roman" w:hAnsi="Times New Roman" w:cs="Times New Roman"/>
          <w:color w:val="000000"/>
          <w:sz w:val="28"/>
          <w:szCs w:val="28"/>
          <w:lang w:eastAsia="ru-RU" w:bidi="ru-RU"/>
        </w:rPr>
        <w:t xml:space="preserve">З цих </w:t>
      </w:r>
      <w:r w:rsidRPr="00902A1B">
        <w:rPr>
          <w:rFonts w:ascii="Times New Roman" w:eastAsia="Times New Roman" w:hAnsi="Times New Roman" w:cs="Times New Roman"/>
          <w:color w:val="000000"/>
          <w:sz w:val="28"/>
          <w:szCs w:val="28"/>
          <w:lang w:eastAsia="uk-UA" w:bidi="uk-UA"/>
        </w:rPr>
        <w:t xml:space="preserve">коштів </w:t>
      </w:r>
      <w:r w:rsidRPr="00902A1B">
        <w:rPr>
          <w:rFonts w:ascii="Times New Roman" w:eastAsia="Times New Roman" w:hAnsi="Times New Roman" w:cs="Times New Roman"/>
          <w:color w:val="000000"/>
          <w:sz w:val="28"/>
          <w:szCs w:val="28"/>
          <w:lang w:eastAsia="ru-RU" w:bidi="ru-RU"/>
        </w:rPr>
        <w:t xml:space="preserve">бюджетна установа </w:t>
      </w:r>
      <w:r w:rsidRPr="00902A1B">
        <w:rPr>
          <w:rFonts w:ascii="Times New Roman" w:eastAsia="Times New Roman" w:hAnsi="Times New Roman" w:cs="Times New Roman"/>
          <w:color w:val="000000"/>
          <w:sz w:val="28"/>
          <w:szCs w:val="28"/>
          <w:lang w:eastAsia="uk-UA" w:bidi="uk-UA"/>
        </w:rPr>
        <w:t xml:space="preserve">витрачає </w:t>
      </w:r>
      <w:r w:rsidRPr="00902A1B">
        <w:rPr>
          <w:rFonts w:ascii="Times New Roman" w:eastAsia="Times New Roman" w:hAnsi="Times New Roman" w:cs="Times New Roman"/>
          <w:color w:val="000000"/>
          <w:sz w:val="28"/>
          <w:szCs w:val="28"/>
          <w:lang w:eastAsia="ru-RU" w:bidi="ru-RU"/>
        </w:rPr>
        <w:t xml:space="preserve">в 2019 </w:t>
      </w:r>
      <w:r w:rsidRPr="00902A1B">
        <w:rPr>
          <w:rFonts w:ascii="Times New Roman" w:eastAsia="Times New Roman" w:hAnsi="Times New Roman" w:cs="Times New Roman"/>
          <w:color w:val="000000"/>
          <w:sz w:val="28"/>
          <w:szCs w:val="28"/>
          <w:lang w:eastAsia="uk-UA" w:bidi="uk-UA"/>
        </w:rPr>
        <w:t>році:</w:t>
      </w:r>
    </w:p>
    <w:p w:rsidR="00B03010" w:rsidRPr="00902A1B" w:rsidRDefault="00B03010" w:rsidP="00B03010">
      <w:pPr>
        <w:widowControl w:val="0"/>
        <w:spacing w:after="0" w:line="360" w:lineRule="auto"/>
        <w:ind w:firstLine="720"/>
        <w:jc w:val="both"/>
        <w:rPr>
          <w:rFonts w:ascii="Times New Roman" w:eastAsia="Times New Roman" w:hAnsi="Times New Roman" w:cs="Times New Roman"/>
          <w:color w:val="000000"/>
          <w:sz w:val="28"/>
          <w:szCs w:val="28"/>
          <w:lang w:eastAsia="uk-UA" w:bidi="uk-UA"/>
        </w:rPr>
      </w:pPr>
      <w:r w:rsidRPr="00902A1B">
        <w:rPr>
          <w:rFonts w:ascii="Times New Roman" w:eastAsia="Times New Roman" w:hAnsi="Times New Roman" w:cs="Times New Roman"/>
          <w:color w:val="000000"/>
          <w:sz w:val="28"/>
          <w:szCs w:val="28"/>
          <w:lang w:eastAsia="ru-RU" w:bidi="ru-RU"/>
        </w:rPr>
        <w:t xml:space="preserve">54 % на оплату </w:t>
      </w:r>
      <w:r w:rsidRPr="00902A1B">
        <w:rPr>
          <w:rFonts w:ascii="Times New Roman" w:eastAsia="Times New Roman" w:hAnsi="Times New Roman" w:cs="Times New Roman"/>
          <w:color w:val="000000"/>
          <w:sz w:val="28"/>
          <w:szCs w:val="28"/>
          <w:lang w:eastAsia="uk-UA" w:bidi="uk-UA"/>
        </w:rPr>
        <w:t xml:space="preserve">праці працівників, </w:t>
      </w:r>
      <w:r w:rsidRPr="00902A1B">
        <w:rPr>
          <w:rFonts w:ascii="Times New Roman" w:eastAsia="Times New Roman" w:hAnsi="Times New Roman" w:cs="Times New Roman"/>
          <w:color w:val="000000"/>
          <w:sz w:val="28"/>
          <w:szCs w:val="28"/>
          <w:lang w:eastAsia="ru-RU" w:bidi="ru-RU"/>
        </w:rPr>
        <w:t xml:space="preserve">22 % </w:t>
      </w:r>
      <w:r w:rsidR="009B50E2">
        <w:rPr>
          <w:rFonts w:ascii="Times New Roman" w:eastAsia="Times New Roman" w:hAnsi="Times New Roman" w:cs="Times New Roman"/>
          <w:color w:val="000000"/>
          <w:sz w:val="28"/>
          <w:szCs w:val="28"/>
          <w:lang w:eastAsia="ru-RU" w:bidi="ru-RU"/>
        </w:rPr>
        <w:t>–</w:t>
      </w:r>
      <w:r w:rsidRPr="00902A1B">
        <w:rPr>
          <w:rFonts w:ascii="Times New Roman" w:eastAsia="Times New Roman" w:hAnsi="Times New Roman" w:cs="Times New Roman"/>
          <w:color w:val="000000"/>
          <w:sz w:val="28"/>
          <w:szCs w:val="28"/>
          <w:lang w:eastAsia="ru-RU" w:bidi="ru-RU"/>
        </w:rPr>
        <w:t xml:space="preserve"> нарахування </w:t>
      </w:r>
      <w:r w:rsidRPr="00902A1B">
        <w:rPr>
          <w:rFonts w:ascii="Times New Roman" w:eastAsia="Times New Roman" w:hAnsi="Times New Roman" w:cs="Times New Roman"/>
          <w:color w:val="000000"/>
          <w:sz w:val="28"/>
          <w:szCs w:val="28"/>
          <w:lang w:eastAsia="uk-UA" w:bidi="uk-UA"/>
        </w:rPr>
        <w:t xml:space="preserve">ЄСВ, </w:t>
      </w:r>
      <w:r w:rsidRPr="00902A1B">
        <w:rPr>
          <w:rFonts w:ascii="Times New Roman" w:eastAsia="Times New Roman" w:hAnsi="Times New Roman" w:cs="Times New Roman"/>
          <w:color w:val="000000"/>
          <w:sz w:val="28"/>
          <w:szCs w:val="28"/>
          <w:lang w:eastAsia="ru-RU" w:bidi="ru-RU"/>
        </w:rPr>
        <w:t xml:space="preserve">46 % </w:t>
      </w:r>
      <w:r w:rsidR="009B50E2">
        <w:rPr>
          <w:rFonts w:ascii="Times New Roman" w:eastAsia="Times New Roman" w:hAnsi="Times New Roman" w:cs="Times New Roman"/>
          <w:color w:val="000000"/>
          <w:sz w:val="28"/>
          <w:szCs w:val="28"/>
          <w:lang w:eastAsia="ru-RU" w:bidi="ru-RU"/>
        </w:rPr>
        <w:t>–</w:t>
      </w:r>
      <w:r w:rsidRPr="00902A1B">
        <w:rPr>
          <w:rFonts w:ascii="Times New Roman" w:eastAsia="Times New Roman" w:hAnsi="Times New Roman" w:cs="Times New Roman"/>
          <w:color w:val="000000"/>
          <w:sz w:val="28"/>
          <w:szCs w:val="28"/>
          <w:lang w:eastAsia="ru-RU" w:bidi="ru-RU"/>
        </w:rPr>
        <w:t xml:space="preserve"> </w:t>
      </w:r>
      <w:r w:rsidRPr="00902A1B">
        <w:rPr>
          <w:rFonts w:ascii="Times New Roman" w:eastAsia="Times New Roman" w:hAnsi="Times New Roman" w:cs="Times New Roman"/>
          <w:color w:val="000000"/>
          <w:sz w:val="28"/>
          <w:szCs w:val="28"/>
          <w:lang w:eastAsia="uk-UA" w:bidi="uk-UA"/>
        </w:rPr>
        <w:t>придбання товарів і послуг.</w:t>
      </w:r>
    </w:p>
    <w:p w:rsidR="00F529AF" w:rsidRPr="00902A1B" w:rsidRDefault="009B50E2" w:rsidP="009B50E2">
      <w:pPr>
        <w:suppressAutoHyphens/>
        <w:spacing w:after="0" w:line="360" w:lineRule="auto"/>
        <w:ind w:firstLine="709"/>
        <w:contextualSpacing/>
        <w:jc w:val="right"/>
        <w:rPr>
          <w:rFonts w:ascii="Times New Roman" w:eastAsia="Times New Roman" w:hAnsi="Times New Roman" w:cs="Times New Roman"/>
          <w:sz w:val="28"/>
          <w:szCs w:val="28"/>
          <w:lang w:eastAsia="uk-UA" w:bidi="uk-UA"/>
        </w:rPr>
      </w:pPr>
      <w:r w:rsidRPr="00902A1B">
        <w:rPr>
          <w:rFonts w:ascii="Times New Roman" w:eastAsia="Times New Roman" w:hAnsi="Times New Roman" w:cs="Times New Roman"/>
          <w:sz w:val="28"/>
          <w:szCs w:val="28"/>
          <w:lang w:eastAsia="uk-UA" w:bidi="uk-UA"/>
        </w:rPr>
        <w:t>Таблиця 5.</w:t>
      </w:r>
      <w:r>
        <w:rPr>
          <w:rFonts w:ascii="Times New Roman" w:eastAsia="Times New Roman" w:hAnsi="Times New Roman" w:cs="Times New Roman"/>
          <w:sz w:val="28"/>
          <w:szCs w:val="28"/>
          <w:lang w:eastAsia="uk-UA" w:bidi="uk-UA"/>
        </w:rPr>
        <w:t>2</w:t>
      </w:r>
    </w:p>
    <w:p w:rsidR="00B03010" w:rsidRPr="00902A1B" w:rsidRDefault="00B03010" w:rsidP="00B24A24">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color w:val="000000"/>
          <w:sz w:val="28"/>
          <w:szCs w:val="28"/>
          <w:lang w:eastAsia="uk-UA" w:bidi="uk-UA"/>
        </w:rPr>
        <w:t xml:space="preserve">Скласти </w:t>
      </w:r>
      <w:r w:rsidRPr="00902A1B">
        <w:rPr>
          <w:rFonts w:ascii="Times New Roman" w:eastAsia="Times New Roman" w:hAnsi="Times New Roman" w:cs="Times New Roman"/>
          <w:color w:val="000000"/>
          <w:sz w:val="28"/>
          <w:szCs w:val="28"/>
          <w:lang w:eastAsia="ru-RU" w:bidi="ru-RU"/>
        </w:rPr>
        <w:t xml:space="preserve">план надходження асигнувань загального фонду </w:t>
      </w:r>
      <w:r w:rsidRPr="00902A1B">
        <w:rPr>
          <w:rFonts w:ascii="Times New Roman" w:eastAsia="Times New Roman" w:hAnsi="Times New Roman" w:cs="Times New Roman"/>
          <w:color w:val="000000"/>
          <w:sz w:val="28"/>
          <w:szCs w:val="28"/>
          <w:lang w:eastAsia="uk-UA" w:bidi="uk-UA"/>
        </w:rPr>
        <w:t xml:space="preserve">бюджетної </w:t>
      </w:r>
      <w:r w:rsidRPr="00902A1B">
        <w:rPr>
          <w:rFonts w:ascii="Times New Roman" w:eastAsia="Times New Roman" w:hAnsi="Times New Roman" w:cs="Times New Roman"/>
          <w:color w:val="000000"/>
          <w:sz w:val="28"/>
          <w:szCs w:val="28"/>
          <w:lang w:eastAsia="ru-RU" w:bidi="ru-RU"/>
        </w:rPr>
        <w:t>установи</w:t>
      </w:r>
    </w:p>
    <w:tbl>
      <w:tblPr>
        <w:tblStyle w:val="18"/>
        <w:tblW w:w="5000" w:type="pct"/>
        <w:tblLook w:val="04A0"/>
      </w:tblPr>
      <w:tblGrid>
        <w:gridCol w:w="3765"/>
        <w:gridCol w:w="1524"/>
        <w:gridCol w:w="1523"/>
        <w:gridCol w:w="1523"/>
        <w:gridCol w:w="1519"/>
      </w:tblGrid>
      <w:tr w:rsidR="00B03010" w:rsidRPr="00902A1B" w:rsidTr="00B03010">
        <w:tc>
          <w:tcPr>
            <w:tcW w:w="1910" w:type="pct"/>
            <w:vMerge w:val="restart"/>
            <w:vAlign w:val="center"/>
          </w:tcPr>
          <w:p w:rsidR="00B03010" w:rsidRPr="00902A1B" w:rsidRDefault="00B03010" w:rsidP="00B03010">
            <w:pPr>
              <w:suppressAutoHyphens/>
              <w:contextualSpacing/>
              <w:jc w:val="center"/>
              <w:rPr>
                <w:bCs/>
                <w:sz w:val="24"/>
                <w:szCs w:val="24"/>
                <w:lang w:eastAsia="ru-RU"/>
              </w:rPr>
            </w:pPr>
            <w:r w:rsidRPr="00902A1B">
              <w:rPr>
                <w:color w:val="000000"/>
                <w:sz w:val="24"/>
                <w:szCs w:val="24"/>
                <w:lang w:bidi="uk-UA"/>
              </w:rPr>
              <w:t>Показник</w:t>
            </w:r>
          </w:p>
        </w:tc>
        <w:tc>
          <w:tcPr>
            <w:tcW w:w="1546" w:type="pct"/>
            <w:gridSpan w:val="2"/>
            <w:vAlign w:val="center"/>
          </w:tcPr>
          <w:p w:rsidR="00B03010" w:rsidRPr="00902A1B" w:rsidRDefault="00B03010" w:rsidP="00B03010">
            <w:pPr>
              <w:suppressAutoHyphens/>
              <w:contextualSpacing/>
              <w:jc w:val="center"/>
              <w:rPr>
                <w:bCs/>
                <w:sz w:val="24"/>
                <w:szCs w:val="24"/>
                <w:lang w:eastAsia="ru-RU"/>
              </w:rPr>
            </w:pPr>
            <w:r w:rsidRPr="00902A1B">
              <w:rPr>
                <w:bCs/>
                <w:sz w:val="24"/>
                <w:szCs w:val="24"/>
                <w:lang w:eastAsia="ru-RU"/>
              </w:rPr>
              <w:t>Рік</w:t>
            </w:r>
          </w:p>
        </w:tc>
        <w:tc>
          <w:tcPr>
            <w:tcW w:w="1544" w:type="pct"/>
            <w:gridSpan w:val="2"/>
            <w:vAlign w:val="center"/>
          </w:tcPr>
          <w:p w:rsidR="00B03010" w:rsidRPr="00902A1B" w:rsidRDefault="00B03010" w:rsidP="00B03010">
            <w:pPr>
              <w:suppressAutoHyphens/>
              <w:contextualSpacing/>
              <w:jc w:val="center"/>
              <w:rPr>
                <w:bCs/>
                <w:sz w:val="24"/>
                <w:szCs w:val="24"/>
                <w:lang w:eastAsia="ru-RU"/>
              </w:rPr>
            </w:pPr>
            <w:r w:rsidRPr="00902A1B">
              <w:rPr>
                <w:bCs/>
                <w:sz w:val="24"/>
                <w:szCs w:val="24"/>
                <w:lang w:eastAsia="ru-RU"/>
              </w:rPr>
              <w:t>Відхилення</w:t>
            </w:r>
          </w:p>
        </w:tc>
      </w:tr>
      <w:tr w:rsidR="00B03010" w:rsidRPr="00902A1B" w:rsidTr="00B03010">
        <w:tc>
          <w:tcPr>
            <w:tcW w:w="1910" w:type="pct"/>
            <w:vMerge/>
            <w:vAlign w:val="center"/>
          </w:tcPr>
          <w:p w:rsidR="00B03010" w:rsidRPr="00902A1B" w:rsidRDefault="00B03010" w:rsidP="00B03010">
            <w:pPr>
              <w:suppressAutoHyphens/>
              <w:contextualSpacing/>
              <w:jc w:val="center"/>
              <w:rPr>
                <w:bCs/>
                <w:sz w:val="24"/>
                <w:szCs w:val="24"/>
                <w:lang w:eastAsia="ru-RU"/>
              </w:rPr>
            </w:pPr>
          </w:p>
        </w:tc>
        <w:tc>
          <w:tcPr>
            <w:tcW w:w="773" w:type="pct"/>
            <w:vAlign w:val="center"/>
          </w:tcPr>
          <w:p w:rsidR="00B03010" w:rsidRPr="00902A1B" w:rsidRDefault="00B03010" w:rsidP="00B03010">
            <w:pPr>
              <w:suppressAutoHyphens/>
              <w:contextualSpacing/>
              <w:jc w:val="center"/>
              <w:rPr>
                <w:bCs/>
                <w:sz w:val="24"/>
                <w:szCs w:val="24"/>
                <w:lang w:eastAsia="ru-RU"/>
              </w:rPr>
            </w:pPr>
            <w:r w:rsidRPr="00902A1B">
              <w:rPr>
                <w:bCs/>
                <w:sz w:val="24"/>
                <w:szCs w:val="24"/>
                <w:lang w:eastAsia="ru-RU"/>
              </w:rPr>
              <w:t>2018</w:t>
            </w:r>
          </w:p>
        </w:tc>
        <w:tc>
          <w:tcPr>
            <w:tcW w:w="773" w:type="pct"/>
            <w:vAlign w:val="center"/>
          </w:tcPr>
          <w:p w:rsidR="00B03010" w:rsidRPr="00902A1B" w:rsidRDefault="00B03010" w:rsidP="00B03010">
            <w:pPr>
              <w:suppressAutoHyphens/>
              <w:contextualSpacing/>
              <w:jc w:val="center"/>
              <w:rPr>
                <w:bCs/>
                <w:sz w:val="24"/>
                <w:szCs w:val="24"/>
                <w:lang w:eastAsia="ru-RU"/>
              </w:rPr>
            </w:pPr>
            <w:r w:rsidRPr="00902A1B">
              <w:rPr>
                <w:bCs/>
                <w:sz w:val="24"/>
                <w:szCs w:val="24"/>
                <w:lang w:eastAsia="ru-RU"/>
              </w:rPr>
              <w:t>2019</w:t>
            </w:r>
          </w:p>
        </w:tc>
        <w:tc>
          <w:tcPr>
            <w:tcW w:w="773" w:type="pct"/>
            <w:vAlign w:val="center"/>
          </w:tcPr>
          <w:p w:rsidR="00B03010" w:rsidRPr="00902A1B" w:rsidRDefault="009B50E2" w:rsidP="00B03010">
            <w:pPr>
              <w:suppressAutoHyphens/>
              <w:contextualSpacing/>
              <w:jc w:val="center"/>
              <w:rPr>
                <w:bCs/>
                <w:sz w:val="24"/>
                <w:szCs w:val="24"/>
                <w:lang w:eastAsia="ru-RU"/>
              </w:rPr>
            </w:pPr>
            <w:r>
              <w:rPr>
                <w:bCs/>
                <w:sz w:val="24"/>
                <w:szCs w:val="24"/>
                <w:lang w:eastAsia="ru-RU"/>
              </w:rPr>
              <w:t>грн</w:t>
            </w:r>
          </w:p>
        </w:tc>
        <w:tc>
          <w:tcPr>
            <w:tcW w:w="771" w:type="pct"/>
            <w:vAlign w:val="center"/>
          </w:tcPr>
          <w:p w:rsidR="00B03010" w:rsidRPr="00902A1B" w:rsidRDefault="00B03010" w:rsidP="00B03010">
            <w:pPr>
              <w:suppressAutoHyphens/>
              <w:contextualSpacing/>
              <w:jc w:val="center"/>
              <w:rPr>
                <w:bCs/>
                <w:sz w:val="24"/>
                <w:szCs w:val="24"/>
                <w:lang w:eastAsia="ru-RU"/>
              </w:rPr>
            </w:pPr>
            <w:r w:rsidRPr="00902A1B">
              <w:rPr>
                <w:bCs/>
                <w:sz w:val="24"/>
                <w:szCs w:val="24"/>
                <w:lang w:eastAsia="ru-RU"/>
              </w:rPr>
              <w:t>%</w:t>
            </w:r>
          </w:p>
        </w:tc>
      </w:tr>
      <w:tr w:rsidR="00B03010" w:rsidRPr="00902A1B" w:rsidTr="00B03010">
        <w:tc>
          <w:tcPr>
            <w:tcW w:w="1910" w:type="pct"/>
          </w:tcPr>
          <w:p w:rsidR="00B03010" w:rsidRPr="00902A1B" w:rsidRDefault="00B03010" w:rsidP="00B03010">
            <w:pPr>
              <w:suppressAutoHyphens/>
              <w:contextualSpacing/>
              <w:rPr>
                <w:bCs/>
                <w:sz w:val="24"/>
                <w:szCs w:val="24"/>
                <w:lang w:eastAsia="ru-RU"/>
              </w:rPr>
            </w:pPr>
            <w:r w:rsidRPr="00902A1B">
              <w:rPr>
                <w:bCs/>
                <w:sz w:val="24"/>
                <w:szCs w:val="24"/>
                <w:lang w:eastAsia="ru-RU"/>
              </w:rPr>
              <w:t>Надійшло коштів</w:t>
            </w:r>
            <w:r w:rsidR="00F529AF" w:rsidRPr="00902A1B">
              <w:rPr>
                <w:bCs/>
                <w:sz w:val="24"/>
                <w:szCs w:val="24"/>
                <w:lang w:eastAsia="ru-RU"/>
              </w:rPr>
              <w:t xml:space="preserve"> </w:t>
            </w:r>
            <w:r w:rsidRPr="00902A1B">
              <w:rPr>
                <w:bCs/>
                <w:sz w:val="24"/>
                <w:szCs w:val="24"/>
                <w:lang w:eastAsia="ru-RU"/>
              </w:rPr>
              <w:t>за звітний період з місцевого бюджету:</w:t>
            </w:r>
          </w:p>
        </w:tc>
        <w:tc>
          <w:tcPr>
            <w:tcW w:w="773" w:type="pct"/>
          </w:tcPr>
          <w:p w:rsidR="00B03010" w:rsidRPr="00902A1B" w:rsidRDefault="00B03010" w:rsidP="00B03010">
            <w:pPr>
              <w:suppressAutoHyphens/>
              <w:contextualSpacing/>
              <w:rPr>
                <w:bCs/>
                <w:sz w:val="24"/>
                <w:szCs w:val="24"/>
                <w:lang w:eastAsia="ru-RU"/>
              </w:rPr>
            </w:pPr>
          </w:p>
        </w:tc>
        <w:tc>
          <w:tcPr>
            <w:tcW w:w="773" w:type="pct"/>
          </w:tcPr>
          <w:p w:rsidR="00B03010" w:rsidRPr="00902A1B" w:rsidRDefault="00B03010" w:rsidP="00B03010">
            <w:pPr>
              <w:suppressAutoHyphens/>
              <w:contextualSpacing/>
              <w:rPr>
                <w:bCs/>
                <w:sz w:val="24"/>
                <w:szCs w:val="24"/>
                <w:lang w:eastAsia="ru-RU"/>
              </w:rPr>
            </w:pPr>
          </w:p>
        </w:tc>
        <w:tc>
          <w:tcPr>
            <w:tcW w:w="773" w:type="pct"/>
          </w:tcPr>
          <w:p w:rsidR="00B03010" w:rsidRPr="00902A1B" w:rsidRDefault="00B03010" w:rsidP="00B03010">
            <w:pPr>
              <w:suppressAutoHyphens/>
              <w:contextualSpacing/>
              <w:rPr>
                <w:bCs/>
                <w:sz w:val="24"/>
                <w:szCs w:val="24"/>
                <w:lang w:eastAsia="ru-RU"/>
              </w:rPr>
            </w:pPr>
          </w:p>
        </w:tc>
        <w:tc>
          <w:tcPr>
            <w:tcW w:w="771" w:type="pct"/>
          </w:tcPr>
          <w:p w:rsidR="00B03010" w:rsidRPr="00902A1B" w:rsidRDefault="00B03010" w:rsidP="00B03010">
            <w:pPr>
              <w:suppressAutoHyphens/>
              <w:contextualSpacing/>
              <w:rPr>
                <w:bCs/>
                <w:sz w:val="24"/>
                <w:szCs w:val="24"/>
                <w:lang w:eastAsia="ru-RU"/>
              </w:rPr>
            </w:pPr>
          </w:p>
        </w:tc>
      </w:tr>
      <w:tr w:rsidR="00B03010" w:rsidRPr="00902A1B" w:rsidTr="00B03010">
        <w:tc>
          <w:tcPr>
            <w:tcW w:w="1910" w:type="pct"/>
          </w:tcPr>
          <w:p w:rsidR="00B03010" w:rsidRPr="00902A1B" w:rsidRDefault="00B03010" w:rsidP="00B03010">
            <w:pPr>
              <w:suppressAutoHyphens/>
              <w:contextualSpacing/>
              <w:rPr>
                <w:bCs/>
                <w:sz w:val="24"/>
                <w:szCs w:val="24"/>
                <w:lang w:eastAsia="ru-RU"/>
              </w:rPr>
            </w:pPr>
            <w:r w:rsidRPr="00902A1B">
              <w:rPr>
                <w:bCs/>
                <w:sz w:val="24"/>
                <w:szCs w:val="24"/>
                <w:lang w:eastAsia="ru-RU"/>
              </w:rPr>
              <w:t>оплата праці працівників</w:t>
            </w:r>
          </w:p>
        </w:tc>
        <w:tc>
          <w:tcPr>
            <w:tcW w:w="773" w:type="pct"/>
          </w:tcPr>
          <w:p w:rsidR="00B03010" w:rsidRPr="00902A1B" w:rsidRDefault="00B03010" w:rsidP="00B03010">
            <w:pPr>
              <w:suppressAutoHyphens/>
              <w:contextualSpacing/>
              <w:rPr>
                <w:bCs/>
                <w:sz w:val="24"/>
                <w:szCs w:val="24"/>
                <w:lang w:eastAsia="ru-RU"/>
              </w:rPr>
            </w:pPr>
          </w:p>
        </w:tc>
        <w:tc>
          <w:tcPr>
            <w:tcW w:w="773" w:type="pct"/>
          </w:tcPr>
          <w:p w:rsidR="00B03010" w:rsidRPr="00902A1B" w:rsidRDefault="00B03010" w:rsidP="00B03010">
            <w:pPr>
              <w:suppressAutoHyphens/>
              <w:contextualSpacing/>
              <w:rPr>
                <w:bCs/>
                <w:sz w:val="24"/>
                <w:szCs w:val="24"/>
                <w:lang w:eastAsia="ru-RU"/>
              </w:rPr>
            </w:pPr>
          </w:p>
        </w:tc>
        <w:tc>
          <w:tcPr>
            <w:tcW w:w="773" w:type="pct"/>
          </w:tcPr>
          <w:p w:rsidR="00B03010" w:rsidRPr="00902A1B" w:rsidRDefault="00B03010" w:rsidP="00B03010">
            <w:pPr>
              <w:suppressAutoHyphens/>
              <w:contextualSpacing/>
              <w:rPr>
                <w:bCs/>
                <w:sz w:val="24"/>
                <w:szCs w:val="24"/>
                <w:lang w:eastAsia="ru-RU"/>
              </w:rPr>
            </w:pPr>
          </w:p>
        </w:tc>
        <w:tc>
          <w:tcPr>
            <w:tcW w:w="771" w:type="pct"/>
          </w:tcPr>
          <w:p w:rsidR="00B03010" w:rsidRPr="00902A1B" w:rsidRDefault="00B03010" w:rsidP="00B03010">
            <w:pPr>
              <w:suppressAutoHyphens/>
              <w:contextualSpacing/>
              <w:rPr>
                <w:bCs/>
                <w:sz w:val="24"/>
                <w:szCs w:val="24"/>
                <w:lang w:eastAsia="ru-RU"/>
              </w:rPr>
            </w:pPr>
          </w:p>
        </w:tc>
      </w:tr>
      <w:tr w:rsidR="00B03010" w:rsidRPr="00902A1B" w:rsidTr="00B03010">
        <w:tc>
          <w:tcPr>
            <w:tcW w:w="1910" w:type="pct"/>
          </w:tcPr>
          <w:p w:rsidR="00B03010" w:rsidRPr="00902A1B" w:rsidRDefault="00B03010" w:rsidP="00B03010">
            <w:pPr>
              <w:suppressAutoHyphens/>
              <w:contextualSpacing/>
              <w:rPr>
                <w:bCs/>
                <w:sz w:val="24"/>
                <w:szCs w:val="24"/>
                <w:lang w:eastAsia="ru-RU"/>
              </w:rPr>
            </w:pPr>
            <w:r w:rsidRPr="00902A1B">
              <w:rPr>
                <w:bCs/>
                <w:sz w:val="24"/>
                <w:szCs w:val="24"/>
                <w:lang w:eastAsia="ru-RU"/>
              </w:rPr>
              <w:t>нарахування ЄСВ</w:t>
            </w:r>
          </w:p>
        </w:tc>
        <w:tc>
          <w:tcPr>
            <w:tcW w:w="773" w:type="pct"/>
          </w:tcPr>
          <w:p w:rsidR="00B03010" w:rsidRPr="00902A1B" w:rsidRDefault="00B03010" w:rsidP="00B03010">
            <w:pPr>
              <w:suppressAutoHyphens/>
              <w:contextualSpacing/>
              <w:rPr>
                <w:bCs/>
                <w:sz w:val="24"/>
                <w:szCs w:val="24"/>
                <w:lang w:eastAsia="ru-RU"/>
              </w:rPr>
            </w:pPr>
          </w:p>
        </w:tc>
        <w:tc>
          <w:tcPr>
            <w:tcW w:w="773" w:type="pct"/>
          </w:tcPr>
          <w:p w:rsidR="00B03010" w:rsidRPr="00902A1B" w:rsidRDefault="00B03010" w:rsidP="00B03010">
            <w:pPr>
              <w:suppressAutoHyphens/>
              <w:contextualSpacing/>
              <w:rPr>
                <w:bCs/>
                <w:sz w:val="24"/>
                <w:szCs w:val="24"/>
                <w:lang w:eastAsia="ru-RU"/>
              </w:rPr>
            </w:pPr>
          </w:p>
        </w:tc>
        <w:tc>
          <w:tcPr>
            <w:tcW w:w="773" w:type="pct"/>
          </w:tcPr>
          <w:p w:rsidR="00B03010" w:rsidRPr="00902A1B" w:rsidRDefault="00B03010" w:rsidP="00B03010">
            <w:pPr>
              <w:suppressAutoHyphens/>
              <w:contextualSpacing/>
              <w:rPr>
                <w:bCs/>
                <w:sz w:val="24"/>
                <w:szCs w:val="24"/>
                <w:lang w:eastAsia="ru-RU"/>
              </w:rPr>
            </w:pPr>
          </w:p>
        </w:tc>
        <w:tc>
          <w:tcPr>
            <w:tcW w:w="771" w:type="pct"/>
          </w:tcPr>
          <w:p w:rsidR="00B03010" w:rsidRPr="00902A1B" w:rsidRDefault="00B03010" w:rsidP="00B03010">
            <w:pPr>
              <w:suppressAutoHyphens/>
              <w:contextualSpacing/>
              <w:rPr>
                <w:bCs/>
                <w:sz w:val="24"/>
                <w:szCs w:val="24"/>
                <w:lang w:eastAsia="ru-RU"/>
              </w:rPr>
            </w:pPr>
          </w:p>
        </w:tc>
      </w:tr>
      <w:tr w:rsidR="00B03010" w:rsidRPr="00902A1B" w:rsidTr="00B03010">
        <w:tc>
          <w:tcPr>
            <w:tcW w:w="1910" w:type="pct"/>
          </w:tcPr>
          <w:p w:rsidR="00B03010" w:rsidRPr="00902A1B" w:rsidRDefault="00B03010" w:rsidP="00B03010">
            <w:pPr>
              <w:suppressAutoHyphens/>
              <w:contextualSpacing/>
              <w:rPr>
                <w:bCs/>
                <w:sz w:val="24"/>
                <w:szCs w:val="24"/>
                <w:lang w:eastAsia="ru-RU"/>
              </w:rPr>
            </w:pPr>
            <w:r w:rsidRPr="00902A1B">
              <w:rPr>
                <w:bCs/>
                <w:sz w:val="24"/>
                <w:szCs w:val="24"/>
                <w:lang w:eastAsia="ru-RU"/>
              </w:rPr>
              <w:t>придбання товарів і послуг</w:t>
            </w:r>
          </w:p>
        </w:tc>
        <w:tc>
          <w:tcPr>
            <w:tcW w:w="773" w:type="pct"/>
          </w:tcPr>
          <w:p w:rsidR="00B03010" w:rsidRPr="00902A1B" w:rsidRDefault="00B03010" w:rsidP="00B03010">
            <w:pPr>
              <w:suppressAutoHyphens/>
              <w:contextualSpacing/>
              <w:rPr>
                <w:bCs/>
                <w:sz w:val="24"/>
                <w:szCs w:val="24"/>
                <w:lang w:eastAsia="ru-RU"/>
              </w:rPr>
            </w:pPr>
          </w:p>
        </w:tc>
        <w:tc>
          <w:tcPr>
            <w:tcW w:w="773" w:type="pct"/>
          </w:tcPr>
          <w:p w:rsidR="00B03010" w:rsidRPr="00902A1B" w:rsidRDefault="00B03010" w:rsidP="00B03010">
            <w:pPr>
              <w:suppressAutoHyphens/>
              <w:contextualSpacing/>
              <w:rPr>
                <w:bCs/>
                <w:sz w:val="24"/>
                <w:szCs w:val="24"/>
                <w:lang w:eastAsia="ru-RU"/>
              </w:rPr>
            </w:pPr>
          </w:p>
        </w:tc>
        <w:tc>
          <w:tcPr>
            <w:tcW w:w="773" w:type="pct"/>
          </w:tcPr>
          <w:p w:rsidR="00B03010" w:rsidRPr="00902A1B" w:rsidRDefault="00B03010" w:rsidP="00B03010">
            <w:pPr>
              <w:suppressAutoHyphens/>
              <w:contextualSpacing/>
              <w:rPr>
                <w:bCs/>
                <w:sz w:val="24"/>
                <w:szCs w:val="24"/>
                <w:lang w:eastAsia="ru-RU"/>
              </w:rPr>
            </w:pPr>
          </w:p>
        </w:tc>
        <w:tc>
          <w:tcPr>
            <w:tcW w:w="771" w:type="pct"/>
          </w:tcPr>
          <w:p w:rsidR="00B03010" w:rsidRPr="00902A1B" w:rsidRDefault="00B03010" w:rsidP="00B03010">
            <w:pPr>
              <w:suppressAutoHyphens/>
              <w:contextualSpacing/>
              <w:rPr>
                <w:bCs/>
                <w:sz w:val="24"/>
                <w:szCs w:val="24"/>
                <w:lang w:eastAsia="ru-RU"/>
              </w:rPr>
            </w:pPr>
          </w:p>
        </w:tc>
      </w:tr>
      <w:tr w:rsidR="00B03010" w:rsidRPr="00902A1B" w:rsidTr="00B03010">
        <w:tc>
          <w:tcPr>
            <w:tcW w:w="1910" w:type="pct"/>
          </w:tcPr>
          <w:p w:rsidR="00B03010" w:rsidRPr="00902A1B" w:rsidRDefault="00B03010" w:rsidP="00B03010">
            <w:pPr>
              <w:suppressAutoHyphens/>
              <w:contextualSpacing/>
              <w:rPr>
                <w:bCs/>
                <w:sz w:val="24"/>
                <w:szCs w:val="24"/>
                <w:lang w:eastAsia="ru-RU"/>
              </w:rPr>
            </w:pPr>
            <w:r w:rsidRPr="00902A1B">
              <w:rPr>
                <w:bCs/>
                <w:sz w:val="24"/>
                <w:szCs w:val="24"/>
                <w:lang w:eastAsia="ru-RU"/>
              </w:rPr>
              <w:t>Разом:</w:t>
            </w:r>
          </w:p>
        </w:tc>
        <w:tc>
          <w:tcPr>
            <w:tcW w:w="773" w:type="pct"/>
          </w:tcPr>
          <w:p w:rsidR="00B03010" w:rsidRPr="00902A1B" w:rsidRDefault="00B03010" w:rsidP="00B03010">
            <w:pPr>
              <w:suppressAutoHyphens/>
              <w:contextualSpacing/>
              <w:rPr>
                <w:bCs/>
                <w:sz w:val="24"/>
                <w:szCs w:val="24"/>
                <w:lang w:eastAsia="ru-RU"/>
              </w:rPr>
            </w:pPr>
          </w:p>
        </w:tc>
        <w:tc>
          <w:tcPr>
            <w:tcW w:w="773" w:type="pct"/>
          </w:tcPr>
          <w:p w:rsidR="00B03010" w:rsidRPr="00902A1B" w:rsidRDefault="00B03010" w:rsidP="00B03010">
            <w:pPr>
              <w:suppressAutoHyphens/>
              <w:contextualSpacing/>
              <w:rPr>
                <w:bCs/>
                <w:sz w:val="24"/>
                <w:szCs w:val="24"/>
                <w:lang w:eastAsia="ru-RU"/>
              </w:rPr>
            </w:pPr>
          </w:p>
        </w:tc>
        <w:tc>
          <w:tcPr>
            <w:tcW w:w="773" w:type="pct"/>
          </w:tcPr>
          <w:p w:rsidR="00B03010" w:rsidRPr="00902A1B" w:rsidRDefault="00B03010" w:rsidP="00B03010">
            <w:pPr>
              <w:suppressAutoHyphens/>
              <w:contextualSpacing/>
              <w:rPr>
                <w:bCs/>
                <w:sz w:val="24"/>
                <w:szCs w:val="24"/>
                <w:lang w:eastAsia="ru-RU"/>
              </w:rPr>
            </w:pPr>
          </w:p>
        </w:tc>
        <w:tc>
          <w:tcPr>
            <w:tcW w:w="771" w:type="pct"/>
          </w:tcPr>
          <w:p w:rsidR="00B03010" w:rsidRPr="00902A1B" w:rsidRDefault="00B03010" w:rsidP="00B03010">
            <w:pPr>
              <w:suppressAutoHyphens/>
              <w:contextualSpacing/>
              <w:rPr>
                <w:bCs/>
                <w:sz w:val="24"/>
                <w:szCs w:val="24"/>
                <w:lang w:eastAsia="ru-RU"/>
              </w:rPr>
            </w:pPr>
          </w:p>
        </w:tc>
      </w:tr>
    </w:tbl>
    <w:p w:rsidR="009B50E2" w:rsidRDefault="009B50E2" w:rsidP="009B50E2">
      <w:pPr>
        <w:suppressAutoHyphens/>
        <w:spacing w:after="0" w:line="360" w:lineRule="auto"/>
        <w:ind w:firstLine="709"/>
        <w:contextualSpacing/>
        <w:jc w:val="right"/>
        <w:rPr>
          <w:rFonts w:ascii="Times New Roman" w:eastAsia="Times New Roman" w:hAnsi="Times New Roman" w:cs="Times New Roman"/>
          <w:bCs/>
          <w:sz w:val="28"/>
          <w:szCs w:val="28"/>
          <w:lang w:eastAsia="ru-RU"/>
        </w:rPr>
      </w:pPr>
    </w:p>
    <w:p w:rsidR="00B03010" w:rsidRPr="00902A1B" w:rsidRDefault="009B50E2" w:rsidP="009B50E2">
      <w:pPr>
        <w:suppressAutoHyphens/>
        <w:spacing w:after="0" w:line="360" w:lineRule="auto"/>
        <w:ind w:firstLine="709"/>
        <w:contextualSpacing/>
        <w:jc w:val="right"/>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Таблиця 5.</w:t>
      </w:r>
      <w:r>
        <w:rPr>
          <w:rFonts w:ascii="Times New Roman" w:eastAsia="Times New Roman" w:hAnsi="Times New Roman" w:cs="Times New Roman"/>
          <w:bCs/>
          <w:sz w:val="28"/>
          <w:szCs w:val="28"/>
          <w:lang w:eastAsia="ru-RU"/>
        </w:rPr>
        <w:t>3</w:t>
      </w:r>
    </w:p>
    <w:p w:rsidR="003A48F5" w:rsidRPr="00902A1B" w:rsidRDefault="003A48F5" w:rsidP="00B24A24">
      <w:pPr>
        <w:suppressAutoHyphens/>
        <w:spacing w:after="0" w:line="240" w:lineRule="auto"/>
        <w:ind w:firstLine="720"/>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 xml:space="preserve">Скласти плани надходження і використання коштів, отриманих як плата за послуги </w:t>
      </w:r>
      <w:r w:rsidR="009B50E2">
        <w:rPr>
          <w:rFonts w:ascii="Times New Roman" w:eastAsia="Times New Roman" w:hAnsi="Times New Roman" w:cs="Times New Roman"/>
          <w:bCs/>
          <w:sz w:val="28"/>
          <w:szCs w:val="28"/>
          <w:lang w:eastAsia="ru-RU"/>
        </w:rPr>
        <w:t>за 2018 та 2019 роки, (тис. грн</w:t>
      </w:r>
      <w:r w:rsidRPr="00902A1B">
        <w:rPr>
          <w:rFonts w:ascii="Times New Roman" w:eastAsia="Times New Roman" w:hAnsi="Times New Roman" w:cs="Times New Roman"/>
          <w:bCs/>
          <w:sz w:val="28"/>
          <w:szCs w:val="28"/>
          <w:lang w:eastAsia="ru-RU"/>
        </w:rPr>
        <w:t>) за наступною формою:</w:t>
      </w:r>
    </w:p>
    <w:tbl>
      <w:tblPr>
        <w:tblStyle w:val="27"/>
        <w:tblW w:w="5000" w:type="pct"/>
        <w:tblLook w:val="04A0"/>
      </w:tblPr>
      <w:tblGrid>
        <w:gridCol w:w="2612"/>
        <w:gridCol w:w="1799"/>
        <w:gridCol w:w="1527"/>
        <w:gridCol w:w="1125"/>
        <w:gridCol w:w="1287"/>
        <w:gridCol w:w="1504"/>
      </w:tblGrid>
      <w:tr w:rsidR="003A48F5" w:rsidRPr="00902A1B" w:rsidTr="00902A1B">
        <w:tc>
          <w:tcPr>
            <w:tcW w:w="1325" w:type="pct"/>
            <w:vAlign w:val="center"/>
          </w:tcPr>
          <w:p w:rsidR="003A48F5" w:rsidRPr="00902A1B" w:rsidRDefault="003A48F5" w:rsidP="003A48F5">
            <w:pPr>
              <w:suppressAutoHyphens/>
              <w:contextualSpacing/>
              <w:jc w:val="center"/>
              <w:rPr>
                <w:bCs/>
                <w:sz w:val="24"/>
                <w:szCs w:val="24"/>
                <w:lang w:eastAsia="ru-RU"/>
              </w:rPr>
            </w:pPr>
            <w:r w:rsidRPr="00902A1B">
              <w:rPr>
                <w:bCs/>
                <w:sz w:val="24"/>
                <w:szCs w:val="24"/>
                <w:lang w:eastAsia="ru-RU"/>
              </w:rPr>
              <w:t>Показники</w:t>
            </w:r>
          </w:p>
        </w:tc>
        <w:tc>
          <w:tcPr>
            <w:tcW w:w="913" w:type="pct"/>
            <w:vAlign w:val="center"/>
          </w:tcPr>
          <w:p w:rsidR="003A48F5" w:rsidRPr="00902A1B" w:rsidRDefault="003A48F5" w:rsidP="003A48F5">
            <w:pPr>
              <w:suppressAutoHyphens/>
              <w:contextualSpacing/>
              <w:jc w:val="center"/>
              <w:rPr>
                <w:bCs/>
                <w:sz w:val="24"/>
                <w:szCs w:val="24"/>
                <w:lang w:eastAsia="ru-RU"/>
              </w:rPr>
            </w:pPr>
            <w:r w:rsidRPr="00902A1B">
              <w:rPr>
                <w:bCs/>
                <w:sz w:val="24"/>
                <w:szCs w:val="24"/>
                <w:lang w:eastAsia="ru-RU"/>
              </w:rPr>
              <w:t>Затверджено кошторисом на рік</w:t>
            </w:r>
          </w:p>
        </w:tc>
        <w:tc>
          <w:tcPr>
            <w:tcW w:w="775" w:type="pct"/>
            <w:vAlign w:val="center"/>
          </w:tcPr>
          <w:p w:rsidR="003A48F5" w:rsidRPr="00902A1B" w:rsidRDefault="003A48F5" w:rsidP="003A48F5">
            <w:pPr>
              <w:suppressAutoHyphens/>
              <w:contextualSpacing/>
              <w:jc w:val="center"/>
              <w:rPr>
                <w:bCs/>
                <w:sz w:val="24"/>
                <w:szCs w:val="24"/>
                <w:lang w:eastAsia="ru-RU"/>
              </w:rPr>
            </w:pPr>
            <w:r w:rsidRPr="00902A1B">
              <w:rPr>
                <w:bCs/>
                <w:sz w:val="24"/>
                <w:szCs w:val="24"/>
                <w:lang w:eastAsia="ru-RU"/>
              </w:rPr>
              <w:t>Нараховано доходів</w:t>
            </w:r>
          </w:p>
        </w:tc>
        <w:tc>
          <w:tcPr>
            <w:tcW w:w="571" w:type="pct"/>
            <w:vAlign w:val="center"/>
          </w:tcPr>
          <w:p w:rsidR="003A48F5" w:rsidRPr="00902A1B" w:rsidRDefault="003A48F5" w:rsidP="003A48F5">
            <w:pPr>
              <w:suppressAutoHyphens/>
              <w:contextualSpacing/>
              <w:jc w:val="center"/>
              <w:rPr>
                <w:bCs/>
                <w:sz w:val="24"/>
                <w:szCs w:val="24"/>
                <w:lang w:eastAsia="ru-RU"/>
              </w:rPr>
            </w:pPr>
            <w:r w:rsidRPr="00902A1B">
              <w:rPr>
                <w:bCs/>
                <w:sz w:val="24"/>
                <w:szCs w:val="24"/>
                <w:lang w:eastAsia="ru-RU"/>
              </w:rPr>
              <w:t>Касові видатки</w:t>
            </w:r>
          </w:p>
        </w:tc>
        <w:tc>
          <w:tcPr>
            <w:tcW w:w="653" w:type="pct"/>
            <w:vAlign w:val="center"/>
          </w:tcPr>
          <w:p w:rsidR="003A48F5" w:rsidRPr="00902A1B" w:rsidRDefault="003A48F5" w:rsidP="003A48F5">
            <w:pPr>
              <w:suppressAutoHyphens/>
              <w:contextualSpacing/>
              <w:jc w:val="center"/>
              <w:rPr>
                <w:bCs/>
                <w:sz w:val="24"/>
                <w:szCs w:val="24"/>
                <w:lang w:eastAsia="ru-RU"/>
              </w:rPr>
            </w:pPr>
            <w:r w:rsidRPr="00902A1B">
              <w:rPr>
                <w:bCs/>
                <w:sz w:val="24"/>
                <w:szCs w:val="24"/>
                <w:lang w:eastAsia="ru-RU"/>
              </w:rPr>
              <w:t>Фактичні видатки</w:t>
            </w:r>
          </w:p>
        </w:tc>
        <w:tc>
          <w:tcPr>
            <w:tcW w:w="763" w:type="pct"/>
            <w:vAlign w:val="center"/>
          </w:tcPr>
          <w:p w:rsidR="003A48F5" w:rsidRPr="00902A1B" w:rsidRDefault="003A48F5" w:rsidP="003A48F5">
            <w:pPr>
              <w:suppressAutoHyphens/>
              <w:contextualSpacing/>
              <w:jc w:val="center"/>
              <w:rPr>
                <w:bCs/>
                <w:sz w:val="24"/>
                <w:szCs w:val="24"/>
                <w:lang w:eastAsia="ru-RU"/>
              </w:rPr>
            </w:pPr>
            <w:r w:rsidRPr="00902A1B">
              <w:rPr>
                <w:bCs/>
                <w:sz w:val="24"/>
                <w:szCs w:val="24"/>
                <w:lang w:eastAsia="ru-RU"/>
              </w:rPr>
              <w:t>Залишок на кінець звітного періоду</w:t>
            </w:r>
          </w:p>
        </w:tc>
      </w:tr>
      <w:tr w:rsidR="003A48F5" w:rsidRPr="00902A1B" w:rsidTr="00902A1B">
        <w:tc>
          <w:tcPr>
            <w:tcW w:w="1325" w:type="pct"/>
          </w:tcPr>
          <w:p w:rsidR="003A48F5" w:rsidRPr="00902A1B" w:rsidRDefault="003A48F5" w:rsidP="003A48F5">
            <w:pPr>
              <w:suppressAutoHyphens/>
              <w:contextualSpacing/>
              <w:rPr>
                <w:bCs/>
                <w:sz w:val="24"/>
                <w:szCs w:val="24"/>
                <w:lang w:eastAsia="ru-RU"/>
              </w:rPr>
            </w:pPr>
            <w:r w:rsidRPr="00902A1B">
              <w:rPr>
                <w:bCs/>
                <w:sz w:val="24"/>
                <w:szCs w:val="24"/>
                <w:lang w:eastAsia="ru-RU"/>
              </w:rPr>
              <w:t xml:space="preserve">Надходження коштів </w:t>
            </w:r>
            <w:r w:rsidR="00B24A24" w:rsidRPr="00902A1B">
              <w:rPr>
                <w:bCs/>
                <w:sz w:val="24"/>
                <w:szCs w:val="24"/>
                <w:lang w:eastAsia="ru-RU"/>
              </w:rPr>
              <w:t>–</w:t>
            </w:r>
            <w:r w:rsidRPr="00902A1B">
              <w:rPr>
                <w:bCs/>
                <w:sz w:val="24"/>
                <w:szCs w:val="24"/>
                <w:lang w:eastAsia="ru-RU"/>
              </w:rPr>
              <w:t xml:space="preserve"> всього</w:t>
            </w:r>
          </w:p>
        </w:tc>
        <w:tc>
          <w:tcPr>
            <w:tcW w:w="913" w:type="pct"/>
            <w:vAlign w:val="bottom"/>
          </w:tcPr>
          <w:p w:rsidR="003A48F5" w:rsidRPr="00902A1B" w:rsidRDefault="003A48F5" w:rsidP="003A48F5">
            <w:pPr>
              <w:suppressAutoHyphens/>
              <w:contextualSpacing/>
              <w:jc w:val="center"/>
              <w:rPr>
                <w:bCs/>
                <w:sz w:val="24"/>
                <w:szCs w:val="24"/>
                <w:lang w:eastAsia="ru-RU"/>
              </w:rPr>
            </w:pPr>
          </w:p>
        </w:tc>
        <w:tc>
          <w:tcPr>
            <w:tcW w:w="775" w:type="pct"/>
            <w:vAlign w:val="bottom"/>
          </w:tcPr>
          <w:p w:rsidR="003A48F5" w:rsidRPr="00902A1B" w:rsidRDefault="003A48F5" w:rsidP="003A48F5">
            <w:pPr>
              <w:suppressAutoHyphens/>
              <w:contextualSpacing/>
              <w:jc w:val="center"/>
              <w:rPr>
                <w:bCs/>
                <w:sz w:val="24"/>
                <w:szCs w:val="24"/>
                <w:lang w:eastAsia="ru-RU"/>
              </w:rPr>
            </w:pPr>
          </w:p>
        </w:tc>
        <w:tc>
          <w:tcPr>
            <w:tcW w:w="571" w:type="pct"/>
            <w:vAlign w:val="bottom"/>
          </w:tcPr>
          <w:p w:rsidR="003A48F5" w:rsidRPr="00902A1B" w:rsidRDefault="003A48F5" w:rsidP="003A48F5">
            <w:pPr>
              <w:suppressAutoHyphens/>
              <w:contextualSpacing/>
              <w:jc w:val="center"/>
              <w:rPr>
                <w:bCs/>
                <w:sz w:val="24"/>
                <w:szCs w:val="24"/>
                <w:lang w:eastAsia="ru-RU"/>
              </w:rPr>
            </w:pPr>
            <w:r w:rsidRPr="00902A1B">
              <w:rPr>
                <w:bCs/>
                <w:sz w:val="24"/>
                <w:szCs w:val="24"/>
                <w:lang w:eastAsia="ru-RU"/>
              </w:rPr>
              <w:t>Х</w:t>
            </w:r>
          </w:p>
        </w:tc>
        <w:tc>
          <w:tcPr>
            <w:tcW w:w="653" w:type="pct"/>
            <w:vAlign w:val="bottom"/>
          </w:tcPr>
          <w:p w:rsidR="003A48F5" w:rsidRPr="00902A1B" w:rsidRDefault="003A48F5" w:rsidP="003A48F5">
            <w:pPr>
              <w:suppressAutoHyphens/>
              <w:contextualSpacing/>
              <w:jc w:val="center"/>
              <w:rPr>
                <w:bCs/>
                <w:sz w:val="24"/>
                <w:szCs w:val="24"/>
                <w:lang w:eastAsia="ru-RU"/>
              </w:rPr>
            </w:pPr>
            <w:r w:rsidRPr="00902A1B">
              <w:rPr>
                <w:bCs/>
                <w:sz w:val="24"/>
                <w:szCs w:val="24"/>
                <w:lang w:eastAsia="ru-RU"/>
              </w:rPr>
              <w:t>Х</w:t>
            </w:r>
          </w:p>
        </w:tc>
        <w:tc>
          <w:tcPr>
            <w:tcW w:w="763" w:type="pct"/>
            <w:vAlign w:val="bottom"/>
          </w:tcPr>
          <w:p w:rsidR="003A48F5" w:rsidRPr="00902A1B" w:rsidRDefault="003A48F5" w:rsidP="003A48F5">
            <w:pPr>
              <w:suppressAutoHyphens/>
              <w:contextualSpacing/>
              <w:jc w:val="center"/>
              <w:rPr>
                <w:bCs/>
                <w:sz w:val="24"/>
                <w:szCs w:val="24"/>
                <w:lang w:eastAsia="ru-RU"/>
              </w:rPr>
            </w:pPr>
          </w:p>
        </w:tc>
      </w:tr>
      <w:tr w:rsidR="003A48F5" w:rsidRPr="00902A1B" w:rsidTr="00902A1B">
        <w:tc>
          <w:tcPr>
            <w:tcW w:w="1325" w:type="pct"/>
          </w:tcPr>
          <w:p w:rsidR="003A48F5" w:rsidRPr="00902A1B" w:rsidRDefault="003A48F5" w:rsidP="003A48F5">
            <w:pPr>
              <w:suppressAutoHyphens/>
              <w:contextualSpacing/>
              <w:rPr>
                <w:bCs/>
                <w:sz w:val="24"/>
                <w:szCs w:val="24"/>
                <w:lang w:eastAsia="ru-RU"/>
              </w:rPr>
            </w:pPr>
            <w:r w:rsidRPr="00902A1B">
              <w:rPr>
                <w:bCs/>
                <w:sz w:val="24"/>
                <w:szCs w:val="24"/>
                <w:lang w:eastAsia="ru-RU"/>
              </w:rPr>
              <w:t>За послуги, що надаються бюджетною установою згідно її основної діяльності</w:t>
            </w:r>
          </w:p>
        </w:tc>
        <w:tc>
          <w:tcPr>
            <w:tcW w:w="913" w:type="pct"/>
            <w:vAlign w:val="bottom"/>
          </w:tcPr>
          <w:p w:rsidR="003A48F5" w:rsidRPr="00902A1B" w:rsidRDefault="003A48F5" w:rsidP="003A48F5">
            <w:pPr>
              <w:suppressAutoHyphens/>
              <w:contextualSpacing/>
              <w:jc w:val="center"/>
              <w:rPr>
                <w:bCs/>
                <w:sz w:val="24"/>
                <w:szCs w:val="24"/>
                <w:lang w:eastAsia="ru-RU"/>
              </w:rPr>
            </w:pPr>
          </w:p>
        </w:tc>
        <w:tc>
          <w:tcPr>
            <w:tcW w:w="775" w:type="pct"/>
            <w:vAlign w:val="bottom"/>
          </w:tcPr>
          <w:p w:rsidR="003A48F5" w:rsidRPr="00902A1B" w:rsidRDefault="003A48F5" w:rsidP="003A48F5">
            <w:pPr>
              <w:suppressAutoHyphens/>
              <w:contextualSpacing/>
              <w:jc w:val="center"/>
              <w:rPr>
                <w:bCs/>
                <w:sz w:val="24"/>
                <w:szCs w:val="24"/>
                <w:lang w:eastAsia="ru-RU"/>
              </w:rPr>
            </w:pPr>
          </w:p>
        </w:tc>
        <w:tc>
          <w:tcPr>
            <w:tcW w:w="571" w:type="pct"/>
            <w:vAlign w:val="bottom"/>
          </w:tcPr>
          <w:p w:rsidR="003A48F5" w:rsidRPr="00902A1B" w:rsidRDefault="003A48F5" w:rsidP="003A48F5">
            <w:pPr>
              <w:suppressAutoHyphens/>
              <w:contextualSpacing/>
              <w:jc w:val="center"/>
              <w:rPr>
                <w:bCs/>
                <w:sz w:val="24"/>
                <w:szCs w:val="24"/>
                <w:lang w:eastAsia="ru-RU"/>
              </w:rPr>
            </w:pPr>
            <w:r w:rsidRPr="00902A1B">
              <w:rPr>
                <w:bCs/>
                <w:sz w:val="24"/>
                <w:szCs w:val="24"/>
                <w:lang w:eastAsia="ru-RU"/>
              </w:rPr>
              <w:t>Х</w:t>
            </w:r>
          </w:p>
        </w:tc>
        <w:tc>
          <w:tcPr>
            <w:tcW w:w="653" w:type="pct"/>
            <w:vAlign w:val="bottom"/>
          </w:tcPr>
          <w:p w:rsidR="003A48F5" w:rsidRPr="00902A1B" w:rsidRDefault="003A48F5" w:rsidP="003A48F5">
            <w:pPr>
              <w:suppressAutoHyphens/>
              <w:contextualSpacing/>
              <w:jc w:val="center"/>
              <w:rPr>
                <w:bCs/>
                <w:sz w:val="24"/>
                <w:szCs w:val="24"/>
                <w:lang w:eastAsia="ru-RU"/>
              </w:rPr>
            </w:pPr>
            <w:r w:rsidRPr="00902A1B">
              <w:rPr>
                <w:bCs/>
                <w:sz w:val="24"/>
                <w:szCs w:val="24"/>
                <w:lang w:eastAsia="ru-RU"/>
              </w:rPr>
              <w:t>Х</w:t>
            </w:r>
          </w:p>
        </w:tc>
        <w:tc>
          <w:tcPr>
            <w:tcW w:w="763" w:type="pct"/>
            <w:vAlign w:val="bottom"/>
          </w:tcPr>
          <w:p w:rsidR="003A48F5" w:rsidRPr="00902A1B" w:rsidRDefault="003A48F5" w:rsidP="003A48F5">
            <w:pPr>
              <w:suppressAutoHyphens/>
              <w:contextualSpacing/>
              <w:jc w:val="center"/>
              <w:rPr>
                <w:bCs/>
                <w:sz w:val="24"/>
                <w:szCs w:val="24"/>
                <w:lang w:eastAsia="ru-RU"/>
              </w:rPr>
            </w:pPr>
            <w:r w:rsidRPr="00902A1B">
              <w:rPr>
                <w:bCs/>
                <w:sz w:val="24"/>
                <w:szCs w:val="24"/>
                <w:lang w:eastAsia="ru-RU"/>
              </w:rPr>
              <w:t>Х</w:t>
            </w:r>
          </w:p>
        </w:tc>
      </w:tr>
      <w:tr w:rsidR="003A48F5" w:rsidRPr="00902A1B" w:rsidTr="00902A1B">
        <w:tc>
          <w:tcPr>
            <w:tcW w:w="1325" w:type="pct"/>
          </w:tcPr>
          <w:p w:rsidR="003A48F5" w:rsidRPr="00902A1B" w:rsidRDefault="003A48F5" w:rsidP="003A48F5">
            <w:pPr>
              <w:suppressAutoHyphens/>
              <w:contextualSpacing/>
              <w:rPr>
                <w:bCs/>
                <w:sz w:val="24"/>
                <w:szCs w:val="24"/>
                <w:lang w:eastAsia="ru-RU"/>
              </w:rPr>
            </w:pPr>
            <w:r w:rsidRPr="00902A1B">
              <w:rPr>
                <w:bCs/>
                <w:sz w:val="24"/>
                <w:szCs w:val="24"/>
                <w:lang w:eastAsia="ru-RU"/>
              </w:rPr>
              <w:t>Фінансування</w:t>
            </w:r>
          </w:p>
        </w:tc>
        <w:tc>
          <w:tcPr>
            <w:tcW w:w="913" w:type="pct"/>
            <w:vAlign w:val="bottom"/>
          </w:tcPr>
          <w:p w:rsidR="003A48F5" w:rsidRPr="00902A1B" w:rsidRDefault="003A48F5" w:rsidP="003A48F5">
            <w:pPr>
              <w:suppressAutoHyphens/>
              <w:contextualSpacing/>
              <w:jc w:val="center"/>
              <w:rPr>
                <w:bCs/>
                <w:sz w:val="24"/>
                <w:szCs w:val="24"/>
                <w:lang w:eastAsia="ru-RU"/>
              </w:rPr>
            </w:pPr>
          </w:p>
        </w:tc>
        <w:tc>
          <w:tcPr>
            <w:tcW w:w="775" w:type="pct"/>
            <w:vAlign w:val="bottom"/>
          </w:tcPr>
          <w:p w:rsidR="003A48F5" w:rsidRPr="00902A1B" w:rsidRDefault="003A48F5" w:rsidP="003A48F5">
            <w:pPr>
              <w:suppressAutoHyphens/>
              <w:contextualSpacing/>
              <w:jc w:val="center"/>
              <w:rPr>
                <w:bCs/>
                <w:sz w:val="24"/>
                <w:szCs w:val="24"/>
                <w:lang w:eastAsia="ru-RU"/>
              </w:rPr>
            </w:pPr>
            <w:r w:rsidRPr="00902A1B">
              <w:rPr>
                <w:bCs/>
                <w:sz w:val="24"/>
                <w:szCs w:val="24"/>
                <w:lang w:eastAsia="ru-RU"/>
              </w:rPr>
              <w:t>Х</w:t>
            </w:r>
          </w:p>
        </w:tc>
        <w:tc>
          <w:tcPr>
            <w:tcW w:w="571" w:type="pct"/>
            <w:vAlign w:val="bottom"/>
          </w:tcPr>
          <w:p w:rsidR="003A48F5" w:rsidRPr="00902A1B" w:rsidRDefault="003A48F5" w:rsidP="003A48F5">
            <w:pPr>
              <w:suppressAutoHyphens/>
              <w:contextualSpacing/>
              <w:jc w:val="center"/>
              <w:rPr>
                <w:bCs/>
                <w:sz w:val="24"/>
                <w:szCs w:val="24"/>
                <w:lang w:eastAsia="ru-RU"/>
              </w:rPr>
            </w:pPr>
            <w:r w:rsidRPr="00902A1B">
              <w:rPr>
                <w:bCs/>
                <w:sz w:val="24"/>
                <w:szCs w:val="24"/>
                <w:lang w:eastAsia="ru-RU"/>
              </w:rPr>
              <w:t>Х</w:t>
            </w:r>
          </w:p>
        </w:tc>
        <w:tc>
          <w:tcPr>
            <w:tcW w:w="653" w:type="pct"/>
            <w:vAlign w:val="bottom"/>
          </w:tcPr>
          <w:p w:rsidR="003A48F5" w:rsidRPr="00902A1B" w:rsidRDefault="003A48F5" w:rsidP="003A48F5">
            <w:pPr>
              <w:suppressAutoHyphens/>
              <w:contextualSpacing/>
              <w:jc w:val="center"/>
              <w:rPr>
                <w:bCs/>
                <w:sz w:val="24"/>
                <w:szCs w:val="24"/>
                <w:lang w:eastAsia="ru-RU"/>
              </w:rPr>
            </w:pPr>
            <w:r w:rsidRPr="00902A1B">
              <w:rPr>
                <w:bCs/>
                <w:sz w:val="24"/>
                <w:szCs w:val="24"/>
                <w:lang w:eastAsia="ru-RU"/>
              </w:rPr>
              <w:t>Х</w:t>
            </w:r>
          </w:p>
        </w:tc>
        <w:tc>
          <w:tcPr>
            <w:tcW w:w="763" w:type="pct"/>
            <w:vAlign w:val="bottom"/>
          </w:tcPr>
          <w:p w:rsidR="003A48F5" w:rsidRPr="00902A1B" w:rsidRDefault="003A48F5" w:rsidP="003A48F5">
            <w:pPr>
              <w:suppressAutoHyphens/>
              <w:contextualSpacing/>
              <w:jc w:val="center"/>
              <w:rPr>
                <w:bCs/>
                <w:sz w:val="24"/>
                <w:szCs w:val="24"/>
                <w:lang w:eastAsia="ru-RU"/>
              </w:rPr>
            </w:pPr>
            <w:r w:rsidRPr="00902A1B">
              <w:rPr>
                <w:bCs/>
                <w:sz w:val="24"/>
                <w:szCs w:val="24"/>
                <w:lang w:eastAsia="ru-RU"/>
              </w:rPr>
              <w:t>Х</w:t>
            </w:r>
          </w:p>
        </w:tc>
      </w:tr>
      <w:tr w:rsidR="003A48F5" w:rsidRPr="00902A1B" w:rsidTr="00902A1B">
        <w:tc>
          <w:tcPr>
            <w:tcW w:w="1325" w:type="pct"/>
          </w:tcPr>
          <w:p w:rsidR="003A48F5" w:rsidRPr="00902A1B" w:rsidRDefault="003A48F5" w:rsidP="003A48F5">
            <w:pPr>
              <w:suppressAutoHyphens/>
              <w:contextualSpacing/>
              <w:rPr>
                <w:bCs/>
                <w:sz w:val="24"/>
                <w:szCs w:val="24"/>
                <w:lang w:eastAsia="ru-RU"/>
              </w:rPr>
            </w:pPr>
            <w:r w:rsidRPr="00902A1B">
              <w:rPr>
                <w:bCs/>
                <w:sz w:val="24"/>
                <w:szCs w:val="24"/>
                <w:lang w:eastAsia="ru-RU"/>
              </w:rPr>
              <w:t>Видатки - всього</w:t>
            </w:r>
          </w:p>
        </w:tc>
        <w:tc>
          <w:tcPr>
            <w:tcW w:w="913" w:type="pct"/>
            <w:vAlign w:val="bottom"/>
          </w:tcPr>
          <w:p w:rsidR="003A48F5" w:rsidRPr="00902A1B" w:rsidRDefault="003A48F5" w:rsidP="003A48F5">
            <w:pPr>
              <w:suppressAutoHyphens/>
              <w:contextualSpacing/>
              <w:jc w:val="center"/>
              <w:rPr>
                <w:bCs/>
                <w:sz w:val="24"/>
                <w:szCs w:val="24"/>
                <w:lang w:eastAsia="ru-RU"/>
              </w:rPr>
            </w:pPr>
          </w:p>
        </w:tc>
        <w:tc>
          <w:tcPr>
            <w:tcW w:w="775" w:type="pct"/>
            <w:vAlign w:val="bottom"/>
          </w:tcPr>
          <w:p w:rsidR="003A48F5" w:rsidRPr="00902A1B" w:rsidRDefault="003A48F5" w:rsidP="003A48F5">
            <w:pPr>
              <w:suppressAutoHyphens/>
              <w:contextualSpacing/>
              <w:jc w:val="center"/>
              <w:rPr>
                <w:bCs/>
                <w:sz w:val="24"/>
                <w:szCs w:val="24"/>
                <w:lang w:eastAsia="ru-RU"/>
              </w:rPr>
            </w:pPr>
            <w:r w:rsidRPr="00902A1B">
              <w:rPr>
                <w:bCs/>
                <w:sz w:val="24"/>
                <w:szCs w:val="24"/>
                <w:lang w:eastAsia="ru-RU"/>
              </w:rPr>
              <w:t>Х</w:t>
            </w:r>
          </w:p>
        </w:tc>
        <w:tc>
          <w:tcPr>
            <w:tcW w:w="571" w:type="pct"/>
            <w:vAlign w:val="bottom"/>
          </w:tcPr>
          <w:p w:rsidR="003A48F5" w:rsidRPr="00902A1B" w:rsidRDefault="003A48F5" w:rsidP="003A48F5">
            <w:pPr>
              <w:suppressAutoHyphens/>
              <w:contextualSpacing/>
              <w:jc w:val="center"/>
              <w:rPr>
                <w:bCs/>
                <w:sz w:val="24"/>
                <w:szCs w:val="24"/>
                <w:lang w:eastAsia="ru-RU"/>
              </w:rPr>
            </w:pPr>
          </w:p>
        </w:tc>
        <w:tc>
          <w:tcPr>
            <w:tcW w:w="653" w:type="pct"/>
            <w:vAlign w:val="bottom"/>
          </w:tcPr>
          <w:p w:rsidR="003A48F5" w:rsidRPr="00902A1B" w:rsidRDefault="003A48F5" w:rsidP="003A48F5">
            <w:pPr>
              <w:suppressAutoHyphens/>
              <w:contextualSpacing/>
              <w:jc w:val="center"/>
              <w:rPr>
                <w:bCs/>
                <w:sz w:val="24"/>
                <w:szCs w:val="24"/>
                <w:lang w:eastAsia="ru-RU"/>
              </w:rPr>
            </w:pPr>
          </w:p>
        </w:tc>
        <w:tc>
          <w:tcPr>
            <w:tcW w:w="763" w:type="pct"/>
            <w:vAlign w:val="bottom"/>
          </w:tcPr>
          <w:p w:rsidR="003A48F5" w:rsidRPr="00902A1B" w:rsidRDefault="003A48F5" w:rsidP="003A48F5">
            <w:pPr>
              <w:suppressAutoHyphens/>
              <w:contextualSpacing/>
              <w:jc w:val="center"/>
              <w:rPr>
                <w:bCs/>
                <w:sz w:val="24"/>
                <w:szCs w:val="24"/>
                <w:lang w:eastAsia="ru-RU"/>
              </w:rPr>
            </w:pPr>
            <w:r w:rsidRPr="00902A1B">
              <w:rPr>
                <w:bCs/>
                <w:sz w:val="24"/>
                <w:szCs w:val="24"/>
                <w:lang w:eastAsia="ru-RU"/>
              </w:rPr>
              <w:t>Х</w:t>
            </w:r>
          </w:p>
        </w:tc>
      </w:tr>
      <w:tr w:rsidR="003A48F5" w:rsidRPr="00902A1B" w:rsidTr="00902A1B">
        <w:tc>
          <w:tcPr>
            <w:tcW w:w="1325" w:type="pct"/>
          </w:tcPr>
          <w:p w:rsidR="003A48F5" w:rsidRPr="00902A1B" w:rsidRDefault="003A48F5" w:rsidP="003A48F5">
            <w:pPr>
              <w:suppressAutoHyphens/>
              <w:contextualSpacing/>
              <w:rPr>
                <w:bCs/>
                <w:sz w:val="24"/>
                <w:szCs w:val="24"/>
                <w:lang w:eastAsia="ru-RU"/>
              </w:rPr>
            </w:pPr>
            <w:r w:rsidRPr="00902A1B">
              <w:rPr>
                <w:bCs/>
                <w:sz w:val="24"/>
                <w:szCs w:val="24"/>
                <w:lang w:eastAsia="ru-RU"/>
              </w:rPr>
              <w:t>в тому числі:</w:t>
            </w:r>
          </w:p>
        </w:tc>
        <w:tc>
          <w:tcPr>
            <w:tcW w:w="913" w:type="pct"/>
            <w:vAlign w:val="bottom"/>
          </w:tcPr>
          <w:p w:rsidR="003A48F5" w:rsidRPr="00902A1B" w:rsidRDefault="003A48F5" w:rsidP="003A48F5">
            <w:pPr>
              <w:suppressAutoHyphens/>
              <w:contextualSpacing/>
              <w:jc w:val="center"/>
              <w:rPr>
                <w:bCs/>
                <w:sz w:val="24"/>
                <w:szCs w:val="24"/>
                <w:lang w:eastAsia="ru-RU"/>
              </w:rPr>
            </w:pPr>
          </w:p>
        </w:tc>
        <w:tc>
          <w:tcPr>
            <w:tcW w:w="775" w:type="pct"/>
            <w:vAlign w:val="bottom"/>
          </w:tcPr>
          <w:p w:rsidR="003A48F5" w:rsidRPr="00902A1B" w:rsidRDefault="003A48F5" w:rsidP="003A48F5">
            <w:pPr>
              <w:suppressAutoHyphens/>
              <w:contextualSpacing/>
              <w:jc w:val="center"/>
              <w:rPr>
                <w:bCs/>
                <w:sz w:val="24"/>
                <w:szCs w:val="24"/>
                <w:lang w:eastAsia="ru-RU"/>
              </w:rPr>
            </w:pPr>
          </w:p>
        </w:tc>
        <w:tc>
          <w:tcPr>
            <w:tcW w:w="571" w:type="pct"/>
            <w:vAlign w:val="bottom"/>
          </w:tcPr>
          <w:p w:rsidR="003A48F5" w:rsidRPr="00902A1B" w:rsidRDefault="003A48F5" w:rsidP="003A48F5">
            <w:pPr>
              <w:suppressAutoHyphens/>
              <w:contextualSpacing/>
              <w:jc w:val="center"/>
              <w:rPr>
                <w:bCs/>
                <w:sz w:val="24"/>
                <w:szCs w:val="24"/>
                <w:lang w:eastAsia="ru-RU"/>
              </w:rPr>
            </w:pPr>
          </w:p>
        </w:tc>
        <w:tc>
          <w:tcPr>
            <w:tcW w:w="653" w:type="pct"/>
            <w:vAlign w:val="bottom"/>
          </w:tcPr>
          <w:p w:rsidR="003A48F5" w:rsidRPr="00902A1B" w:rsidRDefault="003A48F5" w:rsidP="003A48F5">
            <w:pPr>
              <w:suppressAutoHyphens/>
              <w:contextualSpacing/>
              <w:jc w:val="center"/>
              <w:rPr>
                <w:bCs/>
                <w:sz w:val="24"/>
                <w:szCs w:val="24"/>
                <w:lang w:eastAsia="ru-RU"/>
              </w:rPr>
            </w:pPr>
          </w:p>
        </w:tc>
        <w:tc>
          <w:tcPr>
            <w:tcW w:w="763" w:type="pct"/>
            <w:vAlign w:val="bottom"/>
          </w:tcPr>
          <w:p w:rsidR="003A48F5" w:rsidRPr="00902A1B" w:rsidRDefault="003A48F5" w:rsidP="003A48F5">
            <w:pPr>
              <w:suppressAutoHyphens/>
              <w:contextualSpacing/>
              <w:jc w:val="center"/>
              <w:rPr>
                <w:bCs/>
                <w:sz w:val="24"/>
                <w:szCs w:val="24"/>
                <w:lang w:eastAsia="ru-RU"/>
              </w:rPr>
            </w:pPr>
          </w:p>
        </w:tc>
      </w:tr>
      <w:tr w:rsidR="003A48F5" w:rsidRPr="00902A1B" w:rsidTr="00902A1B">
        <w:tc>
          <w:tcPr>
            <w:tcW w:w="1325" w:type="pct"/>
          </w:tcPr>
          <w:p w:rsidR="003A48F5" w:rsidRPr="00902A1B" w:rsidRDefault="003A48F5" w:rsidP="003A48F5">
            <w:pPr>
              <w:suppressAutoHyphens/>
              <w:contextualSpacing/>
              <w:rPr>
                <w:bCs/>
                <w:sz w:val="24"/>
                <w:szCs w:val="24"/>
                <w:lang w:eastAsia="ru-RU"/>
              </w:rPr>
            </w:pPr>
            <w:r w:rsidRPr="00902A1B">
              <w:rPr>
                <w:bCs/>
                <w:sz w:val="24"/>
                <w:szCs w:val="24"/>
                <w:lang w:eastAsia="ru-RU"/>
              </w:rPr>
              <w:t>Поточні видатки</w:t>
            </w:r>
          </w:p>
        </w:tc>
        <w:tc>
          <w:tcPr>
            <w:tcW w:w="913" w:type="pct"/>
            <w:vAlign w:val="bottom"/>
          </w:tcPr>
          <w:p w:rsidR="003A48F5" w:rsidRPr="00902A1B" w:rsidRDefault="003A48F5" w:rsidP="003A48F5">
            <w:pPr>
              <w:suppressAutoHyphens/>
              <w:contextualSpacing/>
              <w:jc w:val="center"/>
              <w:rPr>
                <w:bCs/>
                <w:sz w:val="24"/>
                <w:szCs w:val="24"/>
                <w:lang w:eastAsia="ru-RU"/>
              </w:rPr>
            </w:pPr>
          </w:p>
        </w:tc>
        <w:tc>
          <w:tcPr>
            <w:tcW w:w="775" w:type="pct"/>
            <w:vAlign w:val="bottom"/>
          </w:tcPr>
          <w:p w:rsidR="003A48F5" w:rsidRPr="00902A1B" w:rsidRDefault="003A48F5" w:rsidP="003A48F5">
            <w:pPr>
              <w:suppressAutoHyphens/>
              <w:contextualSpacing/>
              <w:jc w:val="center"/>
              <w:rPr>
                <w:bCs/>
                <w:sz w:val="24"/>
                <w:szCs w:val="24"/>
                <w:lang w:eastAsia="ru-RU"/>
              </w:rPr>
            </w:pPr>
            <w:r w:rsidRPr="00902A1B">
              <w:rPr>
                <w:bCs/>
                <w:sz w:val="24"/>
                <w:szCs w:val="24"/>
                <w:lang w:eastAsia="ru-RU"/>
              </w:rPr>
              <w:t>Х</w:t>
            </w:r>
          </w:p>
        </w:tc>
        <w:tc>
          <w:tcPr>
            <w:tcW w:w="571" w:type="pct"/>
            <w:vAlign w:val="bottom"/>
          </w:tcPr>
          <w:p w:rsidR="003A48F5" w:rsidRPr="00902A1B" w:rsidRDefault="003A48F5" w:rsidP="003A48F5">
            <w:pPr>
              <w:suppressAutoHyphens/>
              <w:contextualSpacing/>
              <w:jc w:val="center"/>
              <w:rPr>
                <w:bCs/>
                <w:sz w:val="24"/>
                <w:szCs w:val="24"/>
                <w:lang w:eastAsia="ru-RU"/>
              </w:rPr>
            </w:pPr>
          </w:p>
        </w:tc>
        <w:tc>
          <w:tcPr>
            <w:tcW w:w="653" w:type="pct"/>
            <w:vAlign w:val="bottom"/>
          </w:tcPr>
          <w:p w:rsidR="003A48F5" w:rsidRPr="00902A1B" w:rsidRDefault="003A48F5" w:rsidP="003A48F5">
            <w:pPr>
              <w:suppressAutoHyphens/>
              <w:contextualSpacing/>
              <w:jc w:val="center"/>
              <w:rPr>
                <w:bCs/>
                <w:sz w:val="24"/>
                <w:szCs w:val="24"/>
                <w:lang w:eastAsia="ru-RU"/>
              </w:rPr>
            </w:pPr>
          </w:p>
        </w:tc>
        <w:tc>
          <w:tcPr>
            <w:tcW w:w="763" w:type="pct"/>
            <w:vAlign w:val="bottom"/>
          </w:tcPr>
          <w:p w:rsidR="003A48F5" w:rsidRPr="00902A1B" w:rsidRDefault="003A48F5" w:rsidP="003A48F5">
            <w:pPr>
              <w:suppressAutoHyphens/>
              <w:contextualSpacing/>
              <w:jc w:val="center"/>
              <w:rPr>
                <w:bCs/>
                <w:sz w:val="24"/>
                <w:szCs w:val="24"/>
                <w:lang w:eastAsia="ru-RU"/>
              </w:rPr>
            </w:pPr>
            <w:r w:rsidRPr="00902A1B">
              <w:rPr>
                <w:bCs/>
                <w:sz w:val="24"/>
                <w:szCs w:val="24"/>
                <w:lang w:eastAsia="ru-RU"/>
              </w:rPr>
              <w:t>Х</w:t>
            </w:r>
          </w:p>
        </w:tc>
      </w:tr>
      <w:tr w:rsidR="003A48F5" w:rsidRPr="00902A1B" w:rsidTr="00902A1B">
        <w:tc>
          <w:tcPr>
            <w:tcW w:w="1325" w:type="pct"/>
          </w:tcPr>
          <w:p w:rsidR="003A48F5" w:rsidRPr="00902A1B" w:rsidRDefault="003A48F5" w:rsidP="003A48F5">
            <w:pPr>
              <w:suppressAutoHyphens/>
              <w:contextualSpacing/>
              <w:rPr>
                <w:bCs/>
                <w:sz w:val="24"/>
                <w:szCs w:val="24"/>
                <w:lang w:eastAsia="ru-RU"/>
              </w:rPr>
            </w:pPr>
            <w:r w:rsidRPr="00902A1B">
              <w:rPr>
                <w:bCs/>
                <w:sz w:val="24"/>
                <w:szCs w:val="24"/>
                <w:lang w:eastAsia="ru-RU"/>
              </w:rPr>
              <w:t>Капітальні видатки</w:t>
            </w:r>
          </w:p>
        </w:tc>
        <w:tc>
          <w:tcPr>
            <w:tcW w:w="913" w:type="pct"/>
            <w:vAlign w:val="bottom"/>
          </w:tcPr>
          <w:p w:rsidR="003A48F5" w:rsidRPr="00902A1B" w:rsidRDefault="003A48F5" w:rsidP="003A48F5">
            <w:pPr>
              <w:suppressAutoHyphens/>
              <w:contextualSpacing/>
              <w:jc w:val="center"/>
              <w:rPr>
                <w:bCs/>
                <w:sz w:val="24"/>
                <w:szCs w:val="24"/>
                <w:lang w:eastAsia="ru-RU"/>
              </w:rPr>
            </w:pPr>
          </w:p>
        </w:tc>
        <w:tc>
          <w:tcPr>
            <w:tcW w:w="775" w:type="pct"/>
            <w:vAlign w:val="bottom"/>
          </w:tcPr>
          <w:p w:rsidR="003A48F5" w:rsidRPr="00902A1B" w:rsidRDefault="003A48F5" w:rsidP="003A48F5">
            <w:pPr>
              <w:suppressAutoHyphens/>
              <w:contextualSpacing/>
              <w:jc w:val="center"/>
              <w:rPr>
                <w:bCs/>
                <w:sz w:val="24"/>
                <w:szCs w:val="24"/>
                <w:lang w:eastAsia="ru-RU"/>
              </w:rPr>
            </w:pPr>
            <w:r w:rsidRPr="00902A1B">
              <w:rPr>
                <w:bCs/>
                <w:sz w:val="24"/>
                <w:szCs w:val="24"/>
                <w:lang w:eastAsia="ru-RU"/>
              </w:rPr>
              <w:t>Х</w:t>
            </w:r>
          </w:p>
        </w:tc>
        <w:tc>
          <w:tcPr>
            <w:tcW w:w="571" w:type="pct"/>
            <w:vAlign w:val="bottom"/>
          </w:tcPr>
          <w:p w:rsidR="003A48F5" w:rsidRPr="00902A1B" w:rsidRDefault="003A48F5" w:rsidP="003A48F5">
            <w:pPr>
              <w:suppressAutoHyphens/>
              <w:contextualSpacing/>
              <w:jc w:val="center"/>
              <w:rPr>
                <w:bCs/>
                <w:sz w:val="24"/>
                <w:szCs w:val="24"/>
                <w:lang w:eastAsia="ru-RU"/>
              </w:rPr>
            </w:pPr>
          </w:p>
        </w:tc>
        <w:tc>
          <w:tcPr>
            <w:tcW w:w="653" w:type="pct"/>
            <w:vAlign w:val="bottom"/>
          </w:tcPr>
          <w:p w:rsidR="003A48F5" w:rsidRPr="00902A1B" w:rsidRDefault="003A48F5" w:rsidP="003A48F5">
            <w:pPr>
              <w:suppressAutoHyphens/>
              <w:contextualSpacing/>
              <w:jc w:val="center"/>
              <w:rPr>
                <w:bCs/>
                <w:sz w:val="24"/>
                <w:szCs w:val="24"/>
                <w:lang w:eastAsia="ru-RU"/>
              </w:rPr>
            </w:pPr>
          </w:p>
        </w:tc>
        <w:tc>
          <w:tcPr>
            <w:tcW w:w="763" w:type="pct"/>
            <w:vAlign w:val="bottom"/>
          </w:tcPr>
          <w:p w:rsidR="003A48F5" w:rsidRPr="00902A1B" w:rsidRDefault="003A48F5" w:rsidP="003A48F5">
            <w:pPr>
              <w:suppressAutoHyphens/>
              <w:contextualSpacing/>
              <w:jc w:val="center"/>
              <w:rPr>
                <w:bCs/>
                <w:sz w:val="24"/>
                <w:szCs w:val="24"/>
                <w:lang w:eastAsia="ru-RU"/>
              </w:rPr>
            </w:pPr>
            <w:r w:rsidRPr="00902A1B">
              <w:rPr>
                <w:bCs/>
                <w:sz w:val="24"/>
                <w:szCs w:val="24"/>
                <w:lang w:eastAsia="ru-RU"/>
              </w:rPr>
              <w:t>Х</w:t>
            </w:r>
          </w:p>
        </w:tc>
      </w:tr>
    </w:tbl>
    <w:p w:rsidR="00B03010" w:rsidRPr="00902A1B" w:rsidRDefault="00B03010" w:rsidP="00B03010">
      <w:pPr>
        <w:suppressAutoHyphens/>
        <w:spacing w:after="0" w:line="360" w:lineRule="auto"/>
        <w:ind w:firstLine="709"/>
        <w:contextualSpacing/>
        <w:jc w:val="both"/>
        <w:rPr>
          <w:rFonts w:ascii="Times New Roman" w:eastAsia="Times New Roman" w:hAnsi="Times New Roman" w:cs="Times New Roman"/>
          <w:bCs/>
          <w:sz w:val="28"/>
          <w:szCs w:val="28"/>
          <w:lang w:eastAsia="ru-RU"/>
        </w:rPr>
      </w:pPr>
    </w:p>
    <w:p w:rsidR="003A48F5" w:rsidRPr="00902A1B" w:rsidRDefault="003A48F5" w:rsidP="003A48F5">
      <w:pPr>
        <w:suppressAutoHyphens/>
        <w:spacing w:after="0" w:line="360" w:lineRule="auto"/>
        <w:ind w:firstLine="709"/>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 xml:space="preserve">Вартість послуг, що надаються бюджетною установою згідно її операційної діяльності, складає 82 % від загального надходження коштів, фінансування </w:t>
      </w:r>
      <w:r w:rsidR="009B50E2">
        <w:rPr>
          <w:rFonts w:ascii="Times New Roman" w:eastAsia="Times New Roman" w:hAnsi="Times New Roman" w:cs="Times New Roman"/>
          <w:bCs/>
          <w:sz w:val="28"/>
          <w:szCs w:val="28"/>
          <w:lang w:eastAsia="ru-RU"/>
        </w:rPr>
        <w:t>–</w:t>
      </w:r>
      <w:r w:rsidRPr="00902A1B">
        <w:rPr>
          <w:rFonts w:ascii="Times New Roman" w:eastAsia="Times New Roman" w:hAnsi="Times New Roman" w:cs="Times New Roman"/>
          <w:bCs/>
          <w:sz w:val="28"/>
          <w:szCs w:val="28"/>
          <w:lang w:eastAsia="ru-RU"/>
        </w:rPr>
        <w:t xml:space="preserve"> 18%. Нараховано доходів в періоді за результатами операційної діяльності бюджетної установи на 15,4 % більше, ніж заплановано кошторисом. Капітальні видатки становлять 7200 тис. грн. Касові та фактичні видатки за </w:t>
      </w:r>
      <w:r w:rsidRPr="00902A1B">
        <w:rPr>
          <w:rFonts w:ascii="Times New Roman" w:eastAsia="Times New Roman" w:hAnsi="Times New Roman" w:cs="Times New Roman"/>
          <w:bCs/>
          <w:sz w:val="28"/>
          <w:szCs w:val="28"/>
          <w:lang w:eastAsia="ru-RU"/>
        </w:rPr>
        <w:lastRenderedPageBreak/>
        <w:t xml:space="preserve">статтею капітальні видатки також становлять 7200 тис. грн, а за статтею поточних витрат </w:t>
      </w:r>
      <w:r w:rsidR="003F35B5">
        <w:rPr>
          <w:rFonts w:ascii="Times New Roman" w:eastAsia="Times New Roman" w:hAnsi="Times New Roman" w:cs="Times New Roman"/>
          <w:bCs/>
          <w:sz w:val="28"/>
          <w:szCs w:val="28"/>
          <w:lang w:eastAsia="ru-RU"/>
        </w:rPr>
        <w:t>–</w:t>
      </w:r>
      <w:r w:rsidRPr="00902A1B">
        <w:rPr>
          <w:rFonts w:ascii="Times New Roman" w:eastAsia="Times New Roman" w:hAnsi="Times New Roman" w:cs="Times New Roman"/>
          <w:bCs/>
          <w:sz w:val="28"/>
          <w:szCs w:val="28"/>
          <w:lang w:eastAsia="ru-RU"/>
        </w:rPr>
        <w:t xml:space="preserve"> касові видатки складають 85,3 % від запланованих кошторисом, а фактичні </w:t>
      </w:r>
      <w:r w:rsidR="003F35B5">
        <w:rPr>
          <w:rFonts w:ascii="Times New Roman" w:eastAsia="Times New Roman" w:hAnsi="Times New Roman" w:cs="Times New Roman"/>
          <w:bCs/>
          <w:sz w:val="28"/>
          <w:szCs w:val="28"/>
          <w:lang w:eastAsia="ru-RU"/>
        </w:rPr>
        <w:t>–</w:t>
      </w:r>
      <w:r w:rsidRPr="00902A1B">
        <w:rPr>
          <w:rFonts w:ascii="Times New Roman" w:eastAsia="Times New Roman" w:hAnsi="Times New Roman" w:cs="Times New Roman"/>
          <w:bCs/>
          <w:sz w:val="28"/>
          <w:szCs w:val="28"/>
          <w:lang w:eastAsia="ru-RU"/>
        </w:rPr>
        <w:t xml:space="preserve"> 98% від касових.</w:t>
      </w:r>
    </w:p>
    <w:p w:rsidR="003A48F5" w:rsidRPr="00902A1B" w:rsidRDefault="003F35B5" w:rsidP="003F35B5">
      <w:pPr>
        <w:suppressAutoHyphens/>
        <w:spacing w:after="0" w:line="360" w:lineRule="auto"/>
        <w:ind w:firstLine="709"/>
        <w:contextualSpacing/>
        <w:jc w:val="right"/>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Таблиця 5.</w:t>
      </w:r>
      <w:r>
        <w:rPr>
          <w:rFonts w:ascii="Times New Roman" w:eastAsia="Times New Roman" w:hAnsi="Times New Roman" w:cs="Times New Roman"/>
          <w:bCs/>
          <w:sz w:val="28"/>
          <w:szCs w:val="28"/>
          <w:lang w:eastAsia="ru-RU"/>
        </w:rPr>
        <w:t>4</w:t>
      </w:r>
    </w:p>
    <w:p w:rsidR="00B03010" w:rsidRPr="00902A1B" w:rsidRDefault="003A48F5" w:rsidP="00B24A24">
      <w:pPr>
        <w:suppressAutoHyphens/>
        <w:spacing w:after="0" w:line="240" w:lineRule="auto"/>
        <w:ind w:firstLine="720"/>
        <w:contextualSpacing/>
        <w:jc w:val="both"/>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Скласти кошторис бюджетної установи.</w:t>
      </w:r>
    </w:p>
    <w:tbl>
      <w:tblPr>
        <w:tblStyle w:val="37"/>
        <w:tblW w:w="5000" w:type="pct"/>
        <w:tblLook w:val="04A0"/>
      </w:tblPr>
      <w:tblGrid>
        <w:gridCol w:w="4936"/>
        <w:gridCol w:w="1176"/>
        <w:gridCol w:w="1238"/>
        <w:gridCol w:w="1474"/>
        <w:gridCol w:w="1030"/>
      </w:tblGrid>
      <w:tr w:rsidR="00F529AF" w:rsidRPr="00902A1B" w:rsidTr="00F529AF">
        <w:tc>
          <w:tcPr>
            <w:tcW w:w="2505" w:type="pct"/>
            <w:vMerge w:val="restar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Найменування</w:t>
            </w:r>
          </w:p>
        </w:tc>
        <w:tc>
          <w:tcPr>
            <w:tcW w:w="597" w:type="pct"/>
            <w:vMerge w:val="restar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Код</w:t>
            </w:r>
          </w:p>
        </w:tc>
        <w:tc>
          <w:tcPr>
            <w:tcW w:w="1376" w:type="pct"/>
            <w:gridSpan w:val="2"/>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Усього на рік</w:t>
            </w:r>
          </w:p>
        </w:tc>
        <w:tc>
          <w:tcPr>
            <w:tcW w:w="523" w:type="pct"/>
            <w:vMerge w:val="restar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РАЗОМ</w:t>
            </w:r>
          </w:p>
        </w:tc>
      </w:tr>
      <w:tr w:rsidR="00F529AF" w:rsidRPr="00902A1B" w:rsidTr="00F529AF">
        <w:tc>
          <w:tcPr>
            <w:tcW w:w="2505" w:type="pct"/>
            <w:vMerge/>
          </w:tcPr>
          <w:p w:rsidR="00F529AF" w:rsidRPr="00902A1B" w:rsidRDefault="00F529AF" w:rsidP="00F529AF">
            <w:pPr>
              <w:suppressAutoHyphens/>
              <w:contextualSpacing/>
              <w:rPr>
                <w:bCs/>
                <w:sz w:val="24"/>
                <w:szCs w:val="24"/>
                <w:lang w:eastAsia="ru-RU"/>
              </w:rPr>
            </w:pPr>
          </w:p>
        </w:tc>
        <w:tc>
          <w:tcPr>
            <w:tcW w:w="597" w:type="pct"/>
            <w:vMerge/>
            <w:vAlign w:val="center"/>
          </w:tcPr>
          <w:p w:rsidR="00F529AF" w:rsidRPr="00902A1B" w:rsidRDefault="00F529AF" w:rsidP="00F529AF">
            <w:pPr>
              <w:suppressAutoHyphens/>
              <w:contextualSpacing/>
              <w:jc w:val="center"/>
              <w:rPr>
                <w:bCs/>
                <w:sz w:val="24"/>
                <w:szCs w:val="24"/>
                <w:lang w:eastAsia="ru-RU"/>
              </w:rPr>
            </w:pPr>
          </w:p>
        </w:tc>
        <w:tc>
          <w:tcPr>
            <w:tcW w:w="628"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загальний фонд</w:t>
            </w:r>
          </w:p>
        </w:tc>
        <w:tc>
          <w:tcPr>
            <w:tcW w:w="748"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спеціальний фонд</w:t>
            </w:r>
          </w:p>
        </w:tc>
        <w:tc>
          <w:tcPr>
            <w:tcW w:w="523" w:type="pct"/>
            <w:vMerge/>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1</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w:t>
            </w:r>
          </w:p>
        </w:tc>
        <w:tc>
          <w:tcPr>
            <w:tcW w:w="628"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3</w:t>
            </w:r>
          </w:p>
        </w:tc>
        <w:tc>
          <w:tcPr>
            <w:tcW w:w="748"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4</w:t>
            </w:r>
          </w:p>
        </w:tc>
        <w:tc>
          <w:tcPr>
            <w:tcW w:w="523"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5</w:t>
            </w: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Надходження - усього</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х</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Надходження коштів із загального фонду бюджету</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х</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х</w:t>
            </w: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Надходження коштів із спеціального фонду бюджету, у тому числі:</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х</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надходження від плати за послуги, що надаються бюджетними установами згідно із законодавством (розписати за підгрупами)</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25010000</w:t>
            </w:r>
          </w:p>
        </w:tc>
        <w:tc>
          <w:tcPr>
            <w:tcW w:w="628"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Х</w:t>
            </w: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інші джерела власних надходжень бюджетних установ (розписати за підгрупами)</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25020000</w:t>
            </w:r>
          </w:p>
        </w:tc>
        <w:tc>
          <w:tcPr>
            <w:tcW w:w="628" w:type="pct"/>
            <w:vAlign w:val="center"/>
          </w:tcPr>
          <w:p w:rsidR="00F529AF" w:rsidRPr="00902A1B" w:rsidRDefault="00B24A24" w:rsidP="00F529AF">
            <w:pPr>
              <w:suppressAutoHyphens/>
              <w:contextualSpacing/>
              <w:jc w:val="center"/>
              <w:rPr>
                <w:bCs/>
                <w:sz w:val="24"/>
                <w:szCs w:val="24"/>
                <w:lang w:eastAsia="ru-RU"/>
              </w:rPr>
            </w:pPr>
            <w:r w:rsidRPr="00902A1B">
              <w:rPr>
                <w:bCs/>
                <w:sz w:val="24"/>
                <w:szCs w:val="24"/>
                <w:lang w:eastAsia="ru-RU"/>
              </w:rPr>
              <w:t>Х</w:t>
            </w: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інші надходження, у тому числі:</w:t>
            </w:r>
          </w:p>
        </w:tc>
        <w:tc>
          <w:tcPr>
            <w:tcW w:w="597" w:type="pct"/>
            <w:vAlign w:val="center"/>
          </w:tcPr>
          <w:p w:rsidR="00F529AF" w:rsidRPr="00902A1B" w:rsidRDefault="00F529AF" w:rsidP="00F529AF">
            <w:pPr>
              <w:suppressAutoHyphens/>
              <w:contextualSpacing/>
              <w:jc w:val="center"/>
              <w:rPr>
                <w:bCs/>
                <w:sz w:val="24"/>
                <w:szCs w:val="24"/>
                <w:lang w:eastAsia="ru-RU"/>
              </w:rPr>
            </w:pPr>
          </w:p>
        </w:tc>
        <w:tc>
          <w:tcPr>
            <w:tcW w:w="628" w:type="pct"/>
            <w:vAlign w:val="center"/>
          </w:tcPr>
          <w:p w:rsidR="00F529AF" w:rsidRPr="00902A1B" w:rsidRDefault="00B24A24" w:rsidP="00F529AF">
            <w:pPr>
              <w:suppressAutoHyphens/>
              <w:contextualSpacing/>
              <w:jc w:val="center"/>
              <w:rPr>
                <w:bCs/>
                <w:sz w:val="24"/>
                <w:szCs w:val="24"/>
                <w:lang w:eastAsia="ru-RU"/>
              </w:rPr>
            </w:pPr>
            <w:r w:rsidRPr="00902A1B">
              <w:rPr>
                <w:bCs/>
                <w:sz w:val="24"/>
                <w:szCs w:val="24"/>
                <w:lang w:eastAsia="ru-RU"/>
              </w:rPr>
              <w:t>Х</w:t>
            </w: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інші доходи (розписати за кодами класифікації доходів бюджету)</w:t>
            </w:r>
          </w:p>
        </w:tc>
        <w:tc>
          <w:tcPr>
            <w:tcW w:w="597" w:type="pct"/>
            <w:vAlign w:val="center"/>
          </w:tcPr>
          <w:p w:rsidR="00F529AF" w:rsidRPr="00902A1B" w:rsidRDefault="00F529AF" w:rsidP="00F529AF">
            <w:pPr>
              <w:suppressAutoHyphens/>
              <w:contextualSpacing/>
              <w:jc w:val="center"/>
              <w:rPr>
                <w:bCs/>
                <w:sz w:val="24"/>
                <w:szCs w:val="24"/>
                <w:lang w:eastAsia="ru-RU"/>
              </w:rPr>
            </w:pPr>
          </w:p>
        </w:tc>
        <w:tc>
          <w:tcPr>
            <w:tcW w:w="628" w:type="pct"/>
            <w:vAlign w:val="center"/>
          </w:tcPr>
          <w:p w:rsidR="00F529AF" w:rsidRPr="00902A1B" w:rsidRDefault="00B24A24" w:rsidP="00F529AF">
            <w:pPr>
              <w:suppressAutoHyphens/>
              <w:contextualSpacing/>
              <w:jc w:val="center"/>
              <w:rPr>
                <w:bCs/>
                <w:sz w:val="24"/>
                <w:szCs w:val="24"/>
                <w:lang w:eastAsia="ru-RU"/>
              </w:rPr>
            </w:pPr>
            <w:r w:rsidRPr="00902A1B">
              <w:rPr>
                <w:bCs/>
                <w:sz w:val="24"/>
                <w:szCs w:val="24"/>
                <w:lang w:eastAsia="ru-RU"/>
              </w:rPr>
              <w:t>Х</w:t>
            </w: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фінансування (розписати за кодами класифікації фінансування бюджету за типом боргового зобов'язання)</w:t>
            </w:r>
          </w:p>
        </w:tc>
        <w:tc>
          <w:tcPr>
            <w:tcW w:w="597" w:type="pct"/>
            <w:vAlign w:val="center"/>
          </w:tcPr>
          <w:p w:rsidR="00F529AF" w:rsidRPr="00902A1B" w:rsidRDefault="00F529AF" w:rsidP="00F529AF">
            <w:pPr>
              <w:suppressAutoHyphens/>
              <w:contextualSpacing/>
              <w:jc w:val="center"/>
              <w:rPr>
                <w:bCs/>
                <w:sz w:val="24"/>
                <w:szCs w:val="24"/>
                <w:lang w:eastAsia="ru-RU"/>
              </w:rPr>
            </w:pPr>
          </w:p>
        </w:tc>
        <w:tc>
          <w:tcPr>
            <w:tcW w:w="628" w:type="pct"/>
            <w:vAlign w:val="center"/>
          </w:tcPr>
          <w:p w:rsidR="00F529AF" w:rsidRPr="00902A1B" w:rsidRDefault="00B24A24" w:rsidP="00F529AF">
            <w:pPr>
              <w:suppressAutoHyphens/>
              <w:contextualSpacing/>
              <w:jc w:val="center"/>
              <w:rPr>
                <w:bCs/>
                <w:sz w:val="24"/>
                <w:szCs w:val="24"/>
                <w:lang w:eastAsia="ru-RU"/>
              </w:rPr>
            </w:pPr>
            <w:r w:rsidRPr="00902A1B">
              <w:rPr>
                <w:bCs/>
                <w:sz w:val="24"/>
                <w:szCs w:val="24"/>
                <w:lang w:eastAsia="ru-RU"/>
              </w:rPr>
              <w:t>Х</w:t>
            </w: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Повернення кредитів до бюджету (розписати за кодами програмної класифікації</w:t>
            </w:r>
          </w:p>
        </w:tc>
        <w:tc>
          <w:tcPr>
            <w:tcW w:w="597" w:type="pct"/>
            <w:vAlign w:val="center"/>
          </w:tcPr>
          <w:p w:rsidR="00F529AF" w:rsidRPr="00902A1B" w:rsidRDefault="00F529AF" w:rsidP="00F529AF">
            <w:pPr>
              <w:suppressAutoHyphens/>
              <w:contextualSpacing/>
              <w:jc w:val="center"/>
              <w:rPr>
                <w:bCs/>
                <w:sz w:val="24"/>
                <w:szCs w:val="24"/>
                <w:lang w:eastAsia="ru-RU"/>
              </w:rPr>
            </w:pPr>
          </w:p>
        </w:tc>
        <w:tc>
          <w:tcPr>
            <w:tcW w:w="628" w:type="pct"/>
            <w:vAlign w:val="center"/>
          </w:tcPr>
          <w:p w:rsidR="00F529AF" w:rsidRPr="00902A1B" w:rsidRDefault="00B24A24" w:rsidP="00F529AF">
            <w:pPr>
              <w:suppressAutoHyphens/>
              <w:contextualSpacing/>
              <w:jc w:val="center"/>
              <w:rPr>
                <w:bCs/>
                <w:sz w:val="24"/>
                <w:szCs w:val="24"/>
                <w:lang w:eastAsia="ru-RU"/>
              </w:rPr>
            </w:pPr>
            <w:r w:rsidRPr="00902A1B">
              <w:rPr>
                <w:bCs/>
                <w:sz w:val="24"/>
                <w:szCs w:val="24"/>
                <w:lang w:eastAsia="ru-RU"/>
              </w:rPr>
              <w:t>Х</w:t>
            </w: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видатків та кредитування бюджету, класифікації кредитування бюджету)</w:t>
            </w:r>
          </w:p>
        </w:tc>
        <w:tc>
          <w:tcPr>
            <w:tcW w:w="597" w:type="pct"/>
            <w:vAlign w:val="center"/>
          </w:tcPr>
          <w:p w:rsidR="00F529AF" w:rsidRPr="00902A1B" w:rsidRDefault="00F529AF" w:rsidP="00F529AF">
            <w:pPr>
              <w:suppressAutoHyphens/>
              <w:contextualSpacing/>
              <w:jc w:val="center"/>
              <w:rPr>
                <w:bCs/>
                <w:sz w:val="24"/>
                <w:szCs w:val="24"/>
                <w:lang w:eastAsia="ru-RU"/>
              </w:rPr>
            </w:pPr>
          </w:p>
        </w:tc>
        <w:tc>
          <w:tcPr>
            <w:tcW w:w="628"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х</w:t>
            </w:r>
          </w:p>
        </w:tc>
        <w:tc>
          <w:tcPr>
            <w:tcW w:w="748"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w:t>
            </w:r>
          </w:p>
        </w:tc>
        <w:tc>
          <w:tcPr>
            <w:tcW w:w="523"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w:t>
            </w: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Видатки та надання кредитів – усього</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х</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Поточні видатки</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2000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Оплата праці</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2110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Заробітна плата</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2111</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Грошове забезпечення Військовослужбовців</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2112</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Нарахування на оплату праці</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2120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Використання товарів і послуг</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2200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Предмети, матеріали, обладнання та інвентар</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2210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Медикаменти та перев’язувальні матеріали</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2220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Продукти харчування</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2230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Оплата послуг (крім комунальних)</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2240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Видатки на відрядження</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2250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Видатки та заходи спеціального призначення</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2260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Оплата комунальних послуг та енергоносіїв</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2270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Оплата теплопостачання</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2271</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Оплата водопостачання і водовідведення</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2272</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Оплата електроенергії</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2273</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lastRenderedPageBreak/>
              <w:t>Оплата природного газу</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2274</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F529AF">
            <w:pPr>
              <w:suppressAutoHyphens/>
              <w:contextualSpacing/>
              <w:rPr>
                <w:bCs/>
                <w:sz w:val="24"/>
                <w:szCs w:val="24"/>
                <w:lang w:eastAsia="ru-RU"/>
              </w:rPr>
            </w:pPr>
            <w:r w:rsidRPr="00902A1B">
              <w:rPr>
                <w:bCs/>
                <w:sz w:val="24"/>
                <w:szCs w:val="24"/>
                <w:lang w:eastAsia="ru-RU"/>
              </w:rPr>
              <w:t>Оплата інших енергоносіїв</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2275</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3" w:type="pct"/>
            <w:vAlign w:val="center"/>
          </w:tcPr>
          <w:p w:rsidR="00F529AF" w:rsidRPr="00902A1B" w:rsidRDefault="00F529AF" w:rsidP="00F529AF">
            <w:pPr>
              <w:suppressAutoHyphens/>
              <w:contextualSpacing/>
              <w:jc w:val="center"/>
              <w:rPr>
                <w:bCs/>
                <w:sz w:val="24"/>
                <w:szCs w:val="24"/>
                <w:lang w:eastAsia="ru-RU"/>
              </w:rPr>
            </w:pPr>
          </w:p>
        </w:tc>
      </w:tr>
    </w:tbl>
    <w:p w:rsidR="00B24A24" w:rsidRPr="00902A1B" w:rsidRDefault="00B24A24" w:rsidP="00F529AF">
      <w:pPr>
        <w:suppressAutoHyphens/>
        <w:spacing w:after="0" w:line="360" w:lineRule="auto"/>
        <w:ind w:firstLine="709"/>
        <w:contextualSpacing/>
        <w:jc w:val="right"/>
        <w:rPr>
          <w:rFonts w:ascii="Times New Roman" w:eastAsia="Times New Roman" w:hAnsi="Times New Roman" w:cs="Times New Roman"/>
          <w:bCs/>
          <w:sz w:val="28"/>
          <w:szCs w:val="28"/>
          <w:lang w:eastAsia="ru-RU"/>
        </w:rPr>
      </w:pPr>
    </w:p>
    <w:p w:rsidR="00B03010" w:rsidRPr="00902A1B" w:rsidRDefault="00F529AF" w:rsidP="00B24A24">
      <w:pPr>
        <w:suppressAutoHyphens/>
        <w:spacing w:after="0" w:line="240" w:lineRule="auto"/>
        <w:contextualSpacing/>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Продовження табл. 5.</w:t>
      </w:r>
      <w:r w:rsidR="003F35B5">
        <w:rPr>
          <w:rFonts w:ascii="Times New Roman" w:eastAsia="Times New Roman" w:hAnsi="Times New Roman" w:cs="Times New Roman"/>
          <w:bCs/>
          <w:sz w:val="28"/>
          <w:szCs w:val="28"/>
          <w:lang w:eastAsia="ru-RU"/>
        </w:rPr>
        <w:t>4</w:t>
      </w:r>
    </w:p>
    <w:tbl>
      <w:tblPr>
        <w:tblStyle w:val="37"/>
        <w:tblW w:w="5000" w:type="pct"/>
        <w:tblLook w:val="04A0"/>
      </w:tblPr>
      <w:tblGrid>
        <w:gridCol w:w="4936"/>
        <w:gridCol w:w="1177"/>
        <w:gridCol w:w="1238"/>
        <w:gridCol w:w="1474"/>
        <w:gridCol w:w="1029"/>
      </w:tblGrid>
      <w:tr w:rsidR="00F529AF" w:rsidRPr="00902A1B" w:rsidTr="00F529AF">
        <w:tc>
          <w:tcPr>
            <w:tcW w:w="2505" w:type="pct"/>
          </w:tcPr>
          <w:p w:rsidR="00F529AF" w:rsidRPr="00902A1B" w:rsidRDefault="00F529AF" w:rsidP="00902A1B">
            <w:pPr>
              <w:suppressAutoHyphens/>
              <w:contextualSpacing/>
              <w:jc w:val="center"/>
              <w:rPr>
                <w:bCs/>
                <w:sz w:val="24"/>
                <w:szCs w:val="24"/>
                <w:lang w:eastAsia="ru-RU"/>
              </w:rPr>
            </w:pPr>
            <w:r w:rsidRPr="00902A1B">
              <w:rPr>
                <w:bCs/>
                <w:sz w:val="24"/>
                <w:szCs w:val="24"/>
                <w:lang w:eastAsia="ru-RU"/>
              </w:rPr>
              <w:t>1</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w:t>
            </w:r>
          </w:p>
        </w:tc>
        <w:tc>
          <w:tcPr>
            <w:tcW w:w="628"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3</w:t>
            </w:r>
          </w:p>
        </w:tc>
        <w:tc>
          <w:tcPr>
            <w:tcW w:w="748"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4</w:t>
            </w:r>
          </w:p>
        </w:tc>
        <w:tc>
          <w:tcPr>
            <w:tcW w:w="522"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5</w:t>
            </w: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Оплата енергосервісу</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2276</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Дослідження і розробки, окремі заходи по реалізації державних (регіональних) програм</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2280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Дослідження і розробки, окремі заходи розвитку по реалізації Державних (регіональних) програм</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2281</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Окремі заходи по реалізації Державних (регіональних) програм, не віднесені до заходів розвитку</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2282</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Обслуговування боргових зобов'язань</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2400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Обслуговування внутрішніх боргових зобов'язань</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2410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Обслуговування зовнішніх боргових зобов'язань</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2420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Поточні трансферти</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2600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Субсидії та поточні трансферти підприємствам (установам, організаціям)</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2610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Поточні трансферти органам державного управління інших рівнів</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2620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Поточні трансферти урядам іноземних держав та міжнародним організаціям</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2630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Соціальне забезпечення</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2700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Виплата пенсій і допомоги</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2710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Стипендії</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2720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Інші виплати населенню</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2730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Інші поточні видатки</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2800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Капітальні видатки</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3000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Придбання основного капіталу</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3100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Придбання обладнання і предметів довгострокового користування</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3110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Капітальне будівництво (придбання)</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3120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Капітальне будівництво (придбання) житла</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3121</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Капітальне будівництво (придбання) інших об'єктів</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3122</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Капітальний ремонт</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3130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Капітальний ремонт житлового фонду (приміщень)</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3131</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Капітальний ремонт інших об'єктів</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3132</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Реконструкція та реставрація</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3140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Реконструкція житлового фонду (приміщень)</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3141</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Реконструкція та реставрація інших об'єктів</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3142</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Реставрація пам'яток культури, історії та архітектури</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3143</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Створення державних запасів і резервів</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3150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lastRenderedPageBreak/>
              <w:t>Придбання землі та нематеріальних активів</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3160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Капітальні трансферти</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3200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Капітальні трансферти підприємствам(установам, організаціям)</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3210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bl>
    <w:p w:rsidR="00B24A24" w:rsidRPr="00902A1B" w:rsidRDefault="00B24A24" w:rsidP="00F529AF">
      <w:pPr>
        <w:suppressAutoHyphens/>
        <w:spacing w:after="0" w:line="360" w:lineRule="auto"/>
        <w:ind w:firstLine="709"/>
        <w:contextualSpacing/>
        <w:jc w:val="right"/>
        <w:rPr>
          <w:rFonts w:ascii="Times New Roman" w:eastAsia="Times New Roman" w:hAnsi="Times New Roman" w:cs="Times New Roman"/>
          <w:bCs/>
          <w:sz w:val="28"/>
          <w:szCs w:val="28"/>
          <w:lang w:eastAsia="ru-RU"/>
        </w:rPr>
      </w:pPr>
    </w:p>
    <w:p w:rsidR="00F529AF" w:rsidRPr="00902A1B" w:rsidRDefault="00F529AF" w:rsidP="00B24A24">
      <w:pPr>
        <w:suppressAutoHyphens/>
        <w:spacing w:after="0" w:line="240" w:lineRule="auto"/>
        <w:contextualSpacing/>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Продовження табл. 5.</w:t>
      </w:r>
      <w:r w:rsidR="003F35B5">
        <w:rPr>
          <w:rFonts w:ascii="Times New Roman" w:eastAsia="Times New Roman" w:hAnsi="Times New Roman" w:cs="Times New Roman"/>
          <w:bCs/>
          <w:sz w:val="28"/>
          <w:szCs w:val="28"/>
          <w:lang w:eastAsia="ru-RU"/>
        </w:rPr>
        <w:t>4</w:t>
      </w:r>
    </w:p>
    <w:tbl>
      <w:tblPr>
        <w:tblStyle w:val="37"/>
        <w:tblW w:w="5000" w:type="pct"/>
        <w:tblLook w:val="04A0"/>
      </w:tblPr>
      <w:tblGrid>
        <w:gridCol w:w="4936"/>
        <w:gridCol w:w="1177"/>
        <w:gridCol w:w="1238"/>
        <w:gridCol w:w="1474"/>
        <w:gridCol w:w="1029"/>
      </w:tblGrid>
      <w:tr w:rsidR="00F529AF" w:rsidRPr="00902A1B" w:rsidTr="00F529AF">
        <w:tc>
          <w:tcPr>
            <w:tcW w:w="2505" w:type="pct"/>
          </w:tcPr>
          <w:p w:rsidR="00F529AF" w:rsidRPr="00902A1B" w:rsidRDefault="00F529AF" w:rsidP="00902A1B">
            <w:pPr>
              <w:suppressAutoHyphens/>
              <w:contextualSpacing/>
              <w:jc w:val="center"/>
              <w:rPr>
                <w:bCs/>
                <w:sz w:val="24"/>
                <w:szCs w:val="24"/>
                <w:lang w:eastAsia="ru-RU"/>
              </w:rPr>
            </w:pPr>
            <w:r w:rsidRPr="00902A1B">
              <w:rPr>
                <w:bCs/>
                <w:sz w:val="24"/>
                <w:szCs w:val="24"/>
                <w:lang w:eastAsia="ru-RU"/>
              </w:rPr>
              <w:t>1</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2</w:t>
            </w:r>
          </w:p>
        </w:tc>
        <w:tc>
          <w:tcPr>
            <w:tcW w:w="628"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3</w:t>
            </w:r>
          </w:p>
        </w:tc>
        <w:tc>
          <w:tcPr>
            <w:tcW w:w="748"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4</w:t>
            </w:r>
          </w:p>
        </w:tc>
        <w:tc>
          <w:tcPr>
            <w:tcW w:w="522"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5</w:t>
            </w: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Капітальні трансферти органам державного управління інших рівнів</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3220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Капітальні трансферти урядам іноземних держав та міжнародним організаціям</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3230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Капітальні трансферти населенню</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3240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Надання внутрішніх кредитів</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4110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Надання кредитів органам державного управління інших рівнів</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4111</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Надання кредитів підприємствам, установам, організаціям</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4112</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Надання інших внутрішніх кредитів</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4113</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Надання зовнішніх кредитів</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4210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r w:rsidR="00F529AF" w:rsidRPr="00902A1B" w:rsidTr="00F529AF">
        <w:tc>
          <w:tcPr>
            <w:tcW w:w="2505" w:type="pct"/>
          </w:tcPr>
          <w:p w:rsidR="00F529AF" w:rsidRPr="00902A1B" w:rsidRDefault="00F529AF" w:rsidP="00902A1B">
            <w:pPr>
              <w:suppressAutoHyphens/>
              <w:contextualSpacing/>
              <w:rPr>
                <w:bCs/>
                <w:sz w:val="24"/>
                <w:szCs w:val="24"/>
                <w:lang w:eastAsia="ru-RU"/>
              </w:rPr>
            </w:pPr>
            <w:r w:rsidRPr="00902A1B">
              <w:rPr>
                <w:bCs/>
                <w:sz w:val="24"/>
                <w:szCs w:val="24"/>
                <w:lang w:eastAsia="ru-RU"/>
              </w:rPr>
              <w:t>Нерозподілені видатки</w:t>
            </w:r>
          </w:p>
        </w:tc>
        <w:tc>
          <w:tcPr>
            <w:tcW w:w="597" w:type="pct"/>
            <w:vAlign w:val="center"/>
          </w:tcPr>
          <w:p w:rsidR="00F529AF" w:rsidRPr="00902A1B" w:rsidRDefault="00F529AF" w:rsidP="00F529AF">
            <w:pPr>
              <w:suppressAutoHyphens/>
              <w:contextualSpacing/>
              <w:jc w:val="center"/>
              <w:rPr>
                <w:bCs/>
                <w:sz w:val="24"/>
                <w:szCs w:val="24"/>
                <w:lang w:eastAsia="ru-RU"/>
              </w:rPr>
            </w:pPr>
            <w:r w:rsidRPr="00902A1B">
              <w:rPr>
                <w:bCs/>
                <w:sz w:val="24"/>
                <w:szCs w:val="24"/>
                <w:lang w:eastAsia="ru-RU"/>
              </w:rPr>
              <w:t>9000</w:t>
            </w:r>
          </w:p>
        </w:tc>
        <w:tc>
          <w:tcPr>
            <w:tcW w:w="628" w:type="pct"/>
            <w:vAlign w:val="center"/>
          </w:tcPr>
          <w:p w:rsidR="00F529AF" w:rsidRPr="00902A1B" w:rsidRDefault="00F529AF" w:rsidP="00F529AF">
            <w:pPr>
              <w:suppressAutoHyphens/>
              <w:contextualSpacing/>
              <w:jc w:val="center"/>
              <w:rPr>
                <w:bCs/>
                <w:sz w:val="24"/>
                <w:szCs w:val="24"/>
                <w:lang w:eastAsia="ru-RU"/>
              </w:rPr>
            </w:pPr>
          </w:p>
        </w:tc>
        <w:tc>
          <w:tcPr>
            <w:tcW w:w="748" w:type="pct"/>
            <w:vAlign w:val="center"/>
          </w:tcPr>
          <w:p w:rsidR="00F529AF" w:rsidRPr="00902A1B" w:rsidRDefault="00F529AF" w:rsidP="00F529AF">
            <w:pPr>
              <w:suppressAutoHyphens/>
              <w:contextualSpacing/>
              <w:jc w:val="center"/>
              <w:rPr>
                <w:bCs/>
                <w:sz w:val="24"/>
                <w:szCs w:val="24"/>
                <w:lang w:eastAsia="ru-RU"/>
              </w:rPr>
            </w:pPr>
          </w:p>
        </w:tc>
        <w:tc>
          <w:tcPr>
            <w:tcW w:w="522" w:type="pct"/>
            <w:vAlign w:val="center"/>
          </w:tcPr>
          <w:p w:rsidR="00F529AF" w:rsidRPr="00902A1B" w:rsidRDefault="00F529AF" w:rsidP="00F529AF">
            <w:pPr>
              <w:suppressAutoHyphens/>
              <w:contextualSpacing/>
              <w:jc w:val="center"/>
              <w:rPr>
                <w:bCs/>
                <w:sz w:val="24"/>
                <w:szCs w:val="24"/>
                <w:lang w:eastAsia="ru-RU"/>
              </w:rPr>
            </w:pPr>
          </w:p>
        </w:tc>
      </w:tr>
    </w:tbl>
    <w:p w:rsidR="00F529AF" w:rsidRPr="00902A1B" w:rsidRDefault="00F529AF" w:rsidP="00F529AF">
      <w:pPr>
        <w:shd w:val="clear" w:color="auto" w:fill="FFFFFF"/>
        <w:suppressAutoHyphens/>
        <w:autoSpaceDE w:val="0"/>
        <w:autoSpaceDN w:val="0"/>
        <w:adjustRightInd w:val="0"/>
        <w:spacing w:after="0" w:line="240" w:lineRule="auto"/>
        <w:ind w:firstLine="720"/>
        <w:contextualSpacing/>
        <w:jc w:val="both"/>
        <w:rPr>
          <w:rFonts w:ascii="Times New Roman" w:eastAsia="Times New Roman" w:hAnsi="Times New Roman" w:cs="Times New Roman"/>
          <w:bCs/>
          <w:sz w:val="24"/>
          <w:szCs w:val="28"/>
          <w:lang w:eastAsia="ru-RU"/>
        </w:rPr>
      </w:pPr>
    </w:p>
    <w:p w:rsidR="00F529AF" w:rsidRPr="00902A1B" w:rsidRDefault="00F529AF" w:rsidP="00F529AF">
      <w:pPr>
        <w:shd w:val="clear" w:color="auto" w:fill="FFFFFF"/>
        <w:suppressAutoHyphens/>
        <w:autoSpaceDE w:val="0"/>
        <w:autoSpaceDN w:val="0"/>
        <w:adjustRightInd w:val="0"/>
        <w:spacing w:after="0" w:line="240" w:lineRule="auto"/>
        <w:ind w:firstLine="720"/>
        <w:contextualSpacing/>
        <w:jc w:val="both"/>
        <w:rPr>
          <w:rFonts w:ascii="Times New Roman" w:eastAsia="Times New Roman" w:hAnsi="Times New Roman" w:cs="Times New Roman"/>
          <w:bCs/>
          <w:sz w:val="24"/>
          <w:szCs w:val="28"/>
          <w:lang w:eastAsia="ru-RU"/>
        </w:rPr>
      </w:pPr>
      <w:r w:rsidRPr="00902A1B">
        <w:rPr>
          <w:rFonts w:ascii="Times New Roman" w:eastAsia="Times New Roman" w:hAnsi="Times New Roman" w:cs="Times New Roman"/>
          <w:bCs/>
          <w:sz w:val="24"/>
          <w:szCs w:val="28"/>
          <w:lang w:eastAsia="ru-RU"/>
        </w:rPr>
        <w:t>* До запровадження програмно-цільового методу складання та виконання місцевих бюджетів проставляються код та назва тимчасової класифікації видатків та кредитування місцевих бюджетів.</w:t>
      </w:r>
    </w:p>
    <w:p w:rsidR="00F529AF" w:rsidRPr="00902A1B" w:rsidRDefault="00F529AF" w:rsidP="00F529AF">
      <w:pPr>
        <w:shd w:val="clear" w:color="auto" w:fill="FFFFFF"/>
        <w:suppressAutoHyphens/>
        <w:autoSpaceDE w:val="0"/>
        <w:autoSpaceDN w:val="0"/>
        <w:adjustRightInd w:val="0"/>
        <w:spacing w:after="0" w:line="240" w:lineRule="auto"/>
        <w:ind w:firstLine="720"/>
        <w:contextualSpacing/>
        <w:jc w:val="both"/>
        <w:rPr>
          <w:rFonts w:ascii="Times New Roman" w:eastAsia="Times New Roman" w:hAnsi="Times New Roman" w:cs="Times New Roman"/>
          <w:bCs/>
          <w:sz w:val="24"/>
          <w:szCs w:val="28"/>
          <w:lang w:eastAsia="ru-RU"/>
        </w:rPr>
      </w:pPr>
      <w:r w:rsidRPr="00902A1B">
        <w:rPr>
          <w:rFonts w:ascii="Times New Roman" w:eastAsia="Times New Roman" w:hAnsi="Times New Roman" w:cs="Times New Roman"/>
          <w:bCs/>
          <w:sz w:val="24"/>
          <w:szCs w:val="28"/>
          <w:lang w:eastAsia="ru-RU"/>
        </w:rPr>
        <w:t xml:space="preserve">** Сума проставляється за кодом відповідно до класифікації кредитування бюджету та не враховується у рядку «НАДХОДЖЕННЯ </w:t>
      </w:r>
      <w:r w:rsidR="003F35B5">
        <w:rPr>
          <w:rFonts w:ascii="Times New Roman" w:eastAsia="Times New Roman" w:hAnsi="Times New Roman" w:cs="Times New Roman"/>
          <w:bCs/>
          <w:sz w:val="24"/>
          <w:szCs w:val="28"/>
          <w:lang w:eastAsia="ru-RU"/>
        </w:rPr>
        <w:t>–</w:t>
      </w:r>
      <w:r w:rsidRPr="00902A1B">
        <w:rPr>
          <w:rFonts w:ascii="Times New Roman" w:eastAsia="Times New Roman" w:hAnsi="Times New Roman" w:cs="Times New Roman"/>
          <w:bCs/>
          <w:sz w:val="24"/>
          <w:szCs w:val="28"/>
          <w:lang w:eastAsia="ru-RU"/>
        </w:rPr>
        <w:t xml:space="preserve"> усього».</w:t>
      </w:r>
    </w:p>
    <w:p w:rsidR="00F529AF" w:rsidRPr="00902A1B" w:rsidRDefault="00F529AF" w:rsidP="00F529AF">
      <w:pPr>
        <w:shd w:val="clear" w:color="auto" w:fill="FFFFFF"/>
        <w:suppressAutoHyphens/>
        <w:autoSpaceDE w:val="0"/>
        <w:autoSpaceDN w:val="0"/>
        <w:adjustRightInd w:val="0"/>
        <w:spacing w:after="0" w:line="240" w:lineRule="auto"/>
        <w:ind w:firstLine="720"/>
        <w:contextualSpacing/>
        <w:jc w:val="both"/>
        <w:rPr>
          <w:rFonts w:ascii="Times New Roman" w:eastAsia="Times New Roman" w:hAnsi="Times New Roman" w:cs="Times New Roman"/>
          <w:bCs/>
          <w:sz w:val="24"/>
          <w:szCs w:val="28"/>
          <w:lang w:eastAsia="ru-RU"/>
        </w:rPr>
      </w:pPr>
      <w:r w:rsidRPr="00902A1B">
        <w:rPr>
          <w:rFonts w:ascii="Times New Roman" w:eastAsia="Times New Roman" w:hAnsi="Times New Roman" w:cs="Times New Roman"/>
          <w:bCs/>
          <w:sz w:val="24"/>
          <w:szCs w:val="28"/>
          <w:lang w:eastAsia="ru-RU"/>
        </w:rPr>
        <w:t>*** Заповнюється розпорядниками нижчого рівня, крім головних розпорядників та національних вищих навчальних закладів, яким безпосередньо встановлені призначення у державному бюджеті.</w:t>
      </w:r>
    </w:p>
    <w:p w:rsidR="00B03010" w:rsidRPr="00902A1B" w:rsidRDefault="00B03010" w:rsidP="00B03010">
      <w:pPr>
        <w:widowControl w:val="0"/>
        <w:spacing w:after="0" w:line="360" w:lineRule="auto"/>
        <w:ind w:firstLine="720"/>
        <w:jc w:val="both"/>
        <w:rPr>
          <w:rFonts w:ascii="Times New Roman" w:eastAsia="Times New Roman" w:hAnsi="Times New Roman" w:cs="Times New Roman"/>
          <w:sz w:val="28"/>
          <w:szCs w:val="28"/>
          <w:lang w:eastAsia="uk-UA" w:bidi="uk-UA"/>
        </w:rPr>
      </w:pPr>
    </w:p>
    <w:p w:rsidR="00F529AF" w:rsidRPr="00902A1B" w:rsidRDefault="00F529AF" w:rsidP="00F529AF">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Вихідні дані за варіантами (номер варіанту визначається за останньою цифрою залікової книжки) для заповнення кошторису:</w:t>
      </w:r>
    </w:p>
    <w:p w:rsidR="00F529AF" w:rsidRPr="00902A1B" w:rsidRDefault="00F529AF" w:rsidP="00F529AF">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Надходження коштів із загального фонду бюджету, 356948,40</w:t>
      </w:r>
      <w:r w:rsidR="003F35B5">
        <w:rPr>
          <w:rFonts w:ascii="Times New Roman" w:eastAsia="Times New Roman" w:hAnsi="Times New Roman" w:cs="Times New Roman"/>
          <w:sz w:val="28"/>
          <w:szCs w:val="28"/>
          <w:lang w:eastAsia="ru-RU"/>
        </w:rPr>
        <w:t xml:space="preserve"> </w:t>
      </w:r>
      <w:r w:rsidRPr="00902A1B">
        <w:rPr>
          <w:rFonts w:ascii="Times New Roman" w:eastAsia="Times New Roman" w:hAnsi="Times New Roman" w:cs="Times New Roman"/>
          <w:sz w:val="28"/>
          <w:szCs w:val="28"/>
          <w:lang w:eastAsia="ru-RU"/>
        </w:rPr>
        <w:t>тис. грн.</w:t>
      </w:r>
    </w:p>
    <w:p w:rsidR="00F529AF" w:rsidRPr="00902A1B" w:rsidRDefault="00F529AF" w:rsidP="00F529AF">
      <w:pPr>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Надходження коштів із спеціального фонду бюджету, 349846,23</w:t>
      </w:r>
      <w:r w:rsidR="003F35B5">
        <w:rPr>
          <w:rFonts w:ascii="Times New Roman" w:eastAsia="Times New Roman" w:hAnsi="Times New Roman" w:cs="Times New Roman"/>
          <w:sz w:val="28"/>
          <w:szCs w:val="28"/>
          <w:lang w:eastAsia="ru-RU"/>
        </w:rPr>
        <w:t xml:space="preserve"> </w:t>
      </w:r>
      <w:r w:rsidRPr="00902A1B">
        <w:rPr>
          <w:rFonts w:ascii="Times New Roman" w:eastAsia="Times New Roman" w:hAnsi="Times New Roman" w:cs="Times New Roman"/>
          <w:sz w:val="28"/>
          <w:szCs w:val="28"/>
          <w:lang w:eastAsia="ru-RU"/>
        </w:rPr>
        <w:t>тис. грн.</w:t>
      </w:r>
    </w:p>
    <w:p w:rsidR="00F529AF" w:rsidRPr="00902A1B" w:rsidRDefault="003F35B5" w:rsidP="003F35B5">
      <w:pPr>
        <w:suppressAutoHyphens/>
        <w:spacing w:after="0" w:line="360" w:lineRule="auto"/>
        <w:ind w:firstLine="720"/>
        <w:contextualSpacing/>
        <w:jc w:val="right"/>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Таблиця 5.</w:t>
      </w:r>
      <w:r>
        <w:rPr>
          <w:rFonts w:ascii="Times New Roman" w:eastAsia="Times New Roman" w:hAnsi="Times New Roman" w:cs="Times New Roman"/>
          <w:sz w:val="28"/>
          <w:szCs w:val="28"/>
          <w:lang w:eastAsia="ru-RU"/>
        </w:rPr>
        <w:t>5</w:t>
      </w:r>
    </w:p>
    <w:p w:rsidR="00B03010" w:rsidRPr="00902A1B" w:rsidRDefault="00F529AF" w:rsidP="002C2490">
      <w:pPr>
        <w:suppressAutoHyphens/>
        <w:spacing w:after="0" w:line="24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Коефіцієнти коригування наведених даних:</w:t>
      </w:r>
    </w:p>
    <w:tbl>
      <w:tblPr>
        <w:tblStyle w:val="af1"/>
        <w:tblW w:w="0" w:type="auto"/>
        <w:tblLook w:val="04A0"/>
      </w:tblPr>
      <w:tblGrid>
        <w:gridCol w:w="1507"/>
        <w:gridCol w:w="833"/>
        <w:gridCol w:w="834"/>
        <w:gridCol w:w="835"/>
        <w:gridCol w:w="835"/>
        <w:gridCol w:w="835"/>
        <w:gridCol w:w="835"/>
        <w:gridCol w:w="835"/>
        <w:gridCol w:w="835"/>
        <w:gridCol w:w="835"/>
        <w:gridCol w:w="835"/>
      </w:tblGrid>
      <w:tr w:rsidR="00F529AF" w:rsidRPr="00902A1B" w:rsidTr="00F529AF">
        <w:tc>
          <w:tcPr>
            <w:tcW w:w="1507" w:type="dxa"/>
            <w:vAlign w:val="center"/>
          </w:tcPr>
          <w:p w:rsidR="00F529AF" w:rsidRPr="00902A1B" w:rsidRDefault="00F529AF" w:rsidP="00F529AF">
            <w:pPr>
              <w:suppressAutoHyphens/>
              <w:contextualSpacing/>
              <w:jc w:val="center"/>
              <w:rPr>
                <w:sz w:val="24"/>
                <w:szCs w:val="24"/>
                <w:lang w:eastAsia="ru-RU"/>
              </w:rPr>
            </w:pPr>
            <w:r w:rsidRPr="00902A1B">
              <w:rPr>
                <w:sz w:val="24"/>
                <w:szCs w:val="24"/>
                <w:lang w:eastAsia="ru-RU"/>
              </w:rPr>
              <w:t>№ варіанту</w:t>
            </w:r>
          </w:p>
        </w:tc>
        <w:tc>
          <w:tcPr>
            <w:tcW w:w="833" w:type="dxa"/>
            <w:vAlign w:val="center"/>
          </w:tcPr>
          <w:p w:rsidR="00F529AF" w:rsidRPr="00902A1B" w:rsidRDefault="00F529AF" w:rsidP="00F529AF">
            <w:pPr>
              <w:suppressAutoHyphens/>
              <w:contextualSpacing/>
              <w:jc w:val="center"/>
              <w:rPr>
                <w:sz w:val="24"/>
                <w:szCs w:val="24"/>
                <w:lang w:eastAsia="ru-RU"/>
              </w:rPr>
            </w:pPr>
            <w:r w:rsidRPr="00902A1B">
              <w:rPr>
                <w:sz w:val="24"/>
                <w:szCs w:val="24"/>
                <w:lang w:eastAsia="ru-RU"/>
              </w:rPr>
              <w:t>1</w:t>
            </w:r>
          </w:p>
        </w:tc>
        <w:tc>
          <w:tcPr>
            <w:tcW w:w="834" w:type="dxa"/>
            <w:vAlign w:val="center"/>
          </w:tcPr>
          <w:p w:rsidR="00F529AF" w:rsidRPr="00902A1B" w:rsidRDefault="00F529AF" w:rsidP="00F529AF">
            <w:pPr>
              <w:suppressAutoHyphens/>
              <w:contextualSpacing/>
              <w:jc w:val="center"/>
              <w:rPr>
                <w:sz w:val="24"/>
                <w:szCs w:val="24"/>
                <w:lang w:eastAsia="ru-RU"/>
              </w:rPr>
            </w:pPr>
            <w:r w:rsidRPr="00902A1B">
              <w:rPr>
                <w:sz w:val="24"/>
                <w:szCs w:val="24"/>
                <w:lang w:eastAsia="ru-RU"/>
              </w:rPr>
              <w:t>2</w:t>
            </w:r>
          </w:p>
        </w:tc>
        <w:tc>
          <w:tcPr>
            <w:tcW w:w="835" w:type="dxa"/>
            <w:vAlign w:val="center"/>
          </w:tcPr>
          <w:p w:rsidR="00F529AF" w:rsidRPr="00902A1B" w:rsidRDefault="00F529AF" w:rsidP="00F529AF">
            <w:pPr>
              <w:suppressAutoHyphens/>
              <w:contextualSpacing/>
              <w:jc w:val="center"/>
              <w:rPr>
                <w:sz w:val="24"/>
                <w:szCs w:val="24"/>
                <w:lang w:eastAsia="ru-RU"/>
              </w:rPr>
            </w:pPr>
            <w:r w:rsidRPr="00902A1B">
              <w:rPr>
                <w:sz w:val="24"/>
                <w:szCs w:val="24"/>
                <w:lang w:eastAsia="ru-RU"/>
              </w:rPr>
              <w:t>3</w:t>
            </w:r>
          </w:p>
        </w:tc>
        <w:tc>
          <w:tcPr>
            <w:tcW w:w="835" w:type="dxa"/>
            <w:vAlign w:val="center"/>
          </w:tcPr>
          <w:p w:rsidR="00F529AF" w:rsidRPr="00902A1B" w:rsidRDefault="00F529AF" w:rsidP="00F529AF">
            <w:pPr>
              <w:suppressAutoHyphens/>
              <w:contextualSpacing/>
              <w:jc w:val="center"/>
              <w:rPr>
                <w:sz w:val="24"/>
                <w:szCs w:val="24"/>
                <w:lang w:eastAsia="ru-RU"/>
              </w:rPr>
            </w:pPr>
            <w:r w:rsidRPr="00902A1B">
              <w:rPr>
                <w:sz w:val="24"/>
                <w:szCs w:val="24"/>
                <w:lang w:eastAsia="ru-RU"/>
              </w:rPr>
              <w:t>4</w:t>
            </w:r>
          </w:p>
        </w:tc>
        <w:tc>
          <w:tcPr>
            <w:tcW w:w="835" w:type="dxa"/>
            <w:vAlign w:val="center"/>
          </w:tcPr>
          <w:p w:rsidR="00F529AF" w:rsidRPr="00902A1B" w:rsidRDefault="00F529AF" w:rsidP="00F529AF">
            <w:pPr>
              <w:suppressAutoHyphens/>
              <w:contextualSpacing/>
              <w:jc w:val="center"/>
              <w:rPr>
                <w:sz w:val="24"/>
                <w:szCs w:val="24"/>
                <w:lang w:eastAsia="ru-RU"/>
              </w:rPr>
            </w:pPr>
            <w:r w:rsidRPr="00902A1B">
              <w:rPr>
                <w:sz w:val="24"/>
                <w:szCs w:val="24"/>
                <w:lang w:eastAsia="ru-RU"/>
              </w:rPr>
              <w:t>5</w:t>
            </w:r>
          </w:p>
        </w:tc>
        <w:tc>
          <w:tcPr>
            <w:tcW w:w="835" w:type="dxa"/>
            <w:vAlign w:val="center"/>
          </w:tcPr>
          <w:p w:rsidR="00F529AF" w:rsidRPr="00902A1B" w:rsidRDefault="00F529AF" w:rsidP="00F529AF">
            <w:pPr>
              <w:suppressAutoHyphens/>
              <w:contextualSpacing/>
              <w:jc w:val="center"/>
              <w:rPr>
                <w:sz w:val="24"/>
                <w:szCs w:val="24"/>
                <w:lang w:eastAsia="ru-RU"/>
              </w:rPr>
            </w:pPr>
            <w:r w:rsidRPr="00902A1B">
              <w:rPr>
                <w:sz w:val="24"/>
                <w:szCs w:val="24"/>
                <w:lang w:eastAsia="ru-RU"/>
              </w:rPr>
              <w:t>6</w:t>
            </w:r>
          </w:p>
        </w:tc>
        <w:tc>
          <w:tcPr>
            <w:tcW w:w="835" w:type="dxa"/>
            <w:vAlign w:val="center"/>
          </w:tcPr>
          <w:p w:rsidR="00F529AF" w:rsidRPr="00902A1B" w:rsidRDefault="00F529AF" w:rsidP="00F529AF">
            <w:pPr>
              <w:suppressAutoHyphens/>
              <w:contextualSpacing/>
              <w:jc w:val="center"/>
              <w:rPr>
                <w:sz w:val="24"/>
                <w:szCs w:val="24"/>
                <w:lang w:eastAsia="ru-RU"/>
              </w:rPr>
            </w:pPr>
            <w:r w:rsidRPr="00902A1B">
              <w:rPr>
                <w:sz w:val="24"/>
                <w:szCs w:val="24"/>
                <w:lang w:eastAsia="ru-RU"/>
              </w:rPr>
              <w:t>7</w:t>
            </w:r>
          </w:p>
        </w:tc>
        <w:tc>
          <w:tcPr>
            <w:tcW w:w="835" w:type="dxa"/>
            <w:vAlign w:val="center"/>
          </w:tcPr>
          <w:p w:rsidR="00F529AF" w:rsidRPr="00902A1B" w:rsidRDefault="00F529AF" w:rsidP="00F529AF">
            <w:pPr>
              <w:suppressAutoHyphens/>
              <w:contextualSpacing/>
              <w:jc w:val="center"/>
              <w:rPr>
                <w:sz w:val="24"/>
                <w:szCs w:val="24"/>
                <w:lang w:eastAsia="ru-RU"/>
              </w:rPr>
            </w:pPr>
            <w:r w:rsidRPr="00902A1B">
              <w:rPr>
                <w:sz w:val="24"/>
                <w:szCs w:val="24"/>
                <w:lang w:eastAsia="ru-RU"/>
              </w:rPr>
              <w:t>8</w:t>
            </w:r>
          </w:p>
        </w:tc>
        <w:tc>
          <w:tcPr>
            <w:tcW w:w="835" w:type="dxa"/>
            <w:vAlign w:val="center"/>
          </w:tcPr>
          <w:p w:rsidR="00F529AF" w:rsidRPr="00902A1B" w:rsidRDefault="00F529AF" w:rsidP="00F529AF">
            <w:pPr>
              <w:suppressAutoHyphens/>
              <w:contextualSpacing/>
              <w:jc w:val="center"/>
              <w:rPr>
                <w:sz w:val="24"/>
                <w:szCs w:val="24"/>
                <w:lang w:eastAsia="ru-RU"/>
              </w:rPr>
            </w:pPr>
            <w:r w:rsidRPr="00902A1B">
              <w:rPr>
                <w:sz w:val="24"/>
                <w:szCs w:val="24"/>
                <w:lang w:eastAsia="ru-RU"/>
              </w:rPr>
              <w:t>9</w:t>
            </w:r>
          </w:p>
        </w:tc>
        <w:tc>
          <w:tcPr>
            <w:tcW w:w="835" w:type="dxa"/>
            <w:vAlign w:val="center"/>
          </w:tcPr>
          <w:p w:rsidR="00F529AF" w:rsidRPr="00902A1B" w:rsidRDefault="00F529AF" w:rsidP="00F529AF">
            <w:pPr>
              <w:suppressAutoHyphens/>
              <w:contextualSpacing/>
              <w:jc w:val="center"/>
              <w:rPr>
                <w:sz w:val="24"/>
                <w:szCs w:val="24"/>
                <w:lang w:eastAsia="ru-RU"/>
              </w:rPr>
            </w:pPr>
            <w:r w:rsidRPr="00902A1B">
              <w:rPr>
                <w:sz w:val="24"/>
                <w:szCs w:val="24"/>
                <w:lang w:eastAsia="ru-RU"/>
              </w:rPr>
              <w:t>10</w:t>
            </w:r>
          </w:p>
        </w:tc>
      </w:tr>
      <w:tr w:rsidR="00F529AF" w:rsidRPr="00902A1B" w:rsidTr="00F529AF">
        <w:tc>
          <w:tcPr>
            <w:tcW w:w="1507" w:type="dxa"/>
            <w:vAlign w:val="center"/>
          </w:tcPr>
          <w:p w:rsidR="00F529AF" w:rsidRPr="00902A1B" w:rsidRDefault="00F529AF" w:rsidP="00F529AF">
            <w:pPr>
              <w:suppressAutoHyphens/>
              <w:contextualSpacing/>
              <w:jc w:val="center"/>
              <w:rPr>
                <w:sz w:val="24"/>
                <w:szCs w:val="24"/>
                <w:lang w:eastAsia="ru-RU"/>
              </w:rPr>
            </w:pPr>
            <w:r w:rsidRPr="00902A1B">
              <w:rPr>
                <w:sz w:val="24"/>
                <w:szCs w:val="24"/>
                <w:lang w:eastAsia="ru-RU"/>
              </w:rPr>
              <w:t>Коефіцієнт коригування</w:t>
            </w:r>
          </w:p>
        </w:tc>
        <w:tc>
          <w:tcPr>
            <w:tcW w:w="833" w:type="dxa"/>
            <w:vAlign w:val="center"/>
          </w:tcPr>
          <w:p w:rsidR="00F529AF" w:rsidRPr="00902A1B" w:rsidRDefault="00F529AF" w:rsidP="00F529AF">
            <w:pPr>
              <w:suppressAutoHyphens/>
              <w:contextualSpacing/>
              <w:jc w:val="center"/>
              <w:rPr>
                <w:sz w:val="24"/>
                <w:szCs w:val="24"/>
                <w:lang w:eastAsia="ru-RU"/>
              </w:rPr>
            </w:pPr>
            <w:r w:rsidRPr="00902A1B">
              <w:rPr>
                <w:sz w:val="24"/>
                <w:szCs w:val="24"/>
                <w:lang w:eastAsia="ru-RU"/>
              </w:rPr>
              <w:t>0,8</w:t>
            </w:r>
          </w:p>
        </w:tc>
        <w:tc>
          <w:tcPr>
            <w:tcW w:w="834" w:type="dxa"/>
            <w:vAlign w:val="center"/>
          </w:tcPr>
          <w:p w:rsidR="00F529AF" w:rsidRPr="00902A1B" w:rsidRDefault="00F529AF" w:rsidP="00F529AF">
            <w:pPr>
              <w:suppressAutoHyphens/>
              <w:contextualSpacing/>
              <w:jc w:val="center"/>
              <w:rPr>
                <w:sz w:val="24"/>
                <w:szCs w:val="24"/>
                <w:lang w:eastAsia="ru-RU"/>
              </w:rPr>
            </w:pPr>
            <w:r w:rsidRPr="00902A1B">
              <w:rPr>
                <w:sz w:val="24"/>
                <w:szCs w:val="24"/>
                <w:lang w:eastAsia="ru-RU"/>
              </w:rPr>
              <w:t>2,2</w:t>
            </w:r>
          </w:p>
        </w:tc>
        <w:tc>
          <w:tcPr>
            <w:tcW w:w="835" w:type="dxa"/>
            <w:vAlign w:val="center"/>
          </w:tcPr>
          <w:p w:rsidR="00F529AF" w:rsidRPr="00902A1B" w:rsidRDefault="00F529AF" w:rsidP="00F529AF">
            <w:pPr>
              <w:suppressAutoHyphens/>
              <w:contextualSpacing/>
              <w:jc w:val="center"/>
              <w:rPr>
                <w:sz w:val="24"/>
                <w:szCs w:val="24"/>
                <w:lang w:eastAsia="ru-RU"/>
              </w:rPr>
            </w:pPr>
            <w:r w:rsidRPr="00902A1B">
              <w:rPr>
                <w:sz w:val="24"/>
                <w:szCs w:val="24"/>
                <w:lang w:eastAsia="ru-RU"/>
              </w:rPr>
              <w:t>1,6</w:t>
            </w:r>
          </w:p>
        </w:tc>
        <w:tc>
          <w:tcPr>
            <w:tcW w:w="835" w:type="dxa"/>
            <w:vAlign w:val="center"/>
          </w:tcPr>
          <w:p w:rsidR="00F529AF" w:rsidRPr="00902A1B" w:rsidRDefault="00F529AF" w:rsidP="00F529AF">
            <w:pPr>
              <w:suppressAutoHyphens/>
              <w:contextualSpacing/>
              <w:jc w:val="center"/>
              <w:rPr>
                <w:sz w:val="24"/>
                <w:szCs w:val="24"/>
                <w:lang w:eastAsia="ru-RU"/>
              </w:rPr>
            </w:pPr>
            <w:r w:rsidRPr="00902A1B">
              <w:rPr>
                <w:sz w:val="24"/>
                <w:szCs w:val="24"/>
                <w:lang w:eastAsia="ru-RU"/>
              </w:rPr>
              <w:t>0,9</w:t>
            </w:r>
          </w:p>
        </w:tc>
        <w:tc>
          <w:tcPr>
            <w:tcW w:w="835" w:type="dxa"/>
            <w:vAlign w:val="center"/>
          </w:tcPr>
          <w:p w:rsidR="00F529AF" w:rsidRPr="00902A1B" w:rsidRDefault="00F529AF" w:rsidP="00F529AF">
            <w:pPr>
              <w:suppressAutoHyphens/>
              <w:contextualSpacing/>
              <w:jc w:val="center"/>
              <w:rPr>
                <w:sz w:val="24"/>
                <w:szCs w:val="24"/>
                <w:lang w:eastAsia="ru-RU"/>
              </w:rPr>
            </w:pPr>
            <w:r w:rsidRPr="00902A1B">
              <w:rPr>
                <w:sz w:val="24"/>
                <w:szCs w:val="24"/>
                <w:lang w:eastAsia="ru-RU"/>
              </w:rPr>
              <w:t>0,7</w:t>
            </w:r>
          </w:p>
        </w:tc>
        <w:tc>
          <w:tcPr>
            <w:tcW w:w="835" w:type="dxa"/>
            <w:vAlign w:val="center"/>
          </w:tcPr>
          <w:p w:rsidR="00F529AF" w:rsidRPr="00902A1B" w:rsidRDefault="00F529AF" w:rsidP="00F529AF">
            <w:pPr>
              <w:suppressAutoHyphens/>
              <w:contextualSpacing/>
              <w:jc w:val="center"/>
              <w:rPr>
                <w:sz w:val="24"/>
                <w:szCs w:val="24"/>
                <w:lang w:eastAsia="ru-RU"/>
              </w:rPr>
            </w:pPr>
            <w:r w:rsidRPr="00902A1B">
              <w:rPr>
                <w:sz w:val="24"/>
                <w:szCs w:val="24"/>
                <w:lang w:eastAsia="ru-RU"/>
              </w:rPr>
              <w:t>0,5</w:t>
            </w:r>
          </w:p>
        </w:tc>
        <w:tc>
          <w:tcPr>
            <w:tcW w:w="835" w:type="dxa"/>
            <w:vAlign w:val="center"/>
          </w:tcPr>
          <w:p w:rsidR="00F529AF" w:rsidRPr="00902A1B" w:rsidRDefault="00F529AF" w:rsidP="00F529AF">
            <w:pPr>
              <w:suppressAutoHyphens/>
              <w:contextualSpacing/>
              <w:jc w:val="center"/>
              <w:rPr>
                <w:sz w:val="24"/>
                <w:szCs w:val="24"/>
                <w:lang w:eastAsia="ru-RU"/>
              </w:rPr>
            </w:pPr>
            <w:r w:rsidRPr="00902A1B">
              <w:rPr>
                <w:sz w:val="24"/>
                <w:szCs w:val="24"/>
                <w:lang w:eastAsia="ru-RU"/>
              </w:rPr>
              <w:t>1,1</w:t>
            </w:r>
          </w:p>
        </w:tc>
        <w:tc>
          <w:tcPr>
            <w:tcW w:w="835" w:type="dxa"/>
            <w:vAlign w:val="center"/>
          </w:tcPr>
          <w:p w:rsidR="00F529AF" w:rsidRPr="00902A1B" w:rsidRDefault="00F529AF" w:rsidP="00F529AF">
            <w:pPr>
              <w:suppressAutoHyphens/>
              <w:contextualSpacing/>
              <w:jc w:val="center"/>
              <w:rPr>
                <w:sz w:val="24"/>
                <w:szCs w:val="24"/>
                <w:lang w:eastAsia="ru-RU"/>
              </w:rPr>
            </w:pPr>
            <w:r w:rsidRPr="00902A1B">
              <w:rPr>
                <w:sz w:val="24"/>
                <w:szCs w:val="24"/>
                <w:lang w:eastAsia="ru-RU"/>
              </w:rPr>
              <w:t>1,2</w:t>
            </w:r>
          </w:p>
        </w:tc>
        <w:tc>
          <w:tcPr>
            <w:tcW w:w="835" w:type="dxa"/>
            <w:vAlign w:val="center"/>
          </w:tcPr>
          <w:p w:rsidR="00F529AF" w:rsidRPr="00902A1B" w:rsidRDefault="00F529AF" w:rsidP="00F529AF">
            <w:pPr>
              <w:suppressAutoHyphens/>
              <w:contextualSpacing/>
              <w:jc w:val="center"/>
              <w:rPr>
                <w:sz w:val="24"/>
                <w:szCs w:val="24"/>
                <w:lang w:eastAsia="ru-RU"/>
              </w:rPr>
            </w:pPr>
            <w:r w:rsidRPr="00902A1B">
              <w:rPr>
                <w:sz w:val="24"/>
                <w:szCs w:val="24"/>
                <w:lang w:eastAsia="ru-RU"/>
              </w:rPr>
              <w:t>1,8</w:t>
            </w:r>
          </w:p>
        </w:tc>
        <w:tc>
          <w:tcPr>
            <w:tcW w:w="835" w:type="dxa"/>
            <w:vAlign w:val="center"/>
          </w:tcPr>
          <w:p w:rsidR="00F529AF" w:rsidRPr="00902A1B" w:rsidRDefault="00F529AF" w:rsidP="00F529AF">
            <w:pPr>
              <w:suppressAutoHyphens/>
              <w:contextualSpacing/>
              <w:jc w:val="center"/>
              <w:rPr>
                <w:sz w:val="24"/>
                <w:szCs w:val="24"/>
                <w:lang w:eastAsia="ru-RU"/>
              </w:rPr>
            </w:pPr>
            <w:r w:rsidRPr="00902A1B">
              <w:rPr>
                <w:sz w:val="24"/>
                <w:szCs w:val="24"/>
                <w:lang w:eastAsia="ru-RU"/>
              </w:rPr>
              <w:t>0,3</w:t>
            </w:r>
          </w:p>
        </w:tc>
      </w:tr>
    </w:tbl>
    <w:p w:rsidR="007617D4" w:rsidRDefault="007617D4" w:rsidP="003F35B5">
      <w:pPr>
        <w:suppressAutoHyphens/>
        <w:spacing w:after="0" w:line="360" w:lineRule="auto"/>
        <w:ind w:firstLine="720"/>
        <w:contextualSpacing/>
        <w:jc w:val="right"/>
        <w:rPr>
          <w:rFonts w:ascii="Times New Roman" w:eastAsia="Times New Roman" w:hAnsi="Times New Roman" w:cs="Times New Roman"/>
          <w:sz w:val="28"/>
          <w:szCs w:val="28"/>
          <w:lang w:eastAsia="ru-RU"/>
        </w:rPr>
      </w:pPr>
    </w:p>
    <w:p w:rsidR="007617D4" w:rsidRDefault="007617D4" w:rsidP="003F35B5">
      <w:pPr>
        <w:suppressAutoHyphens/>
        <w:spacing w:after="0" w:line="360" w:lineRule="auto"/>
        <w:ind w:firstLine="720"/>
        <w:contextualSpacing/>
        <w:jc w:val="right"/>
        <w:rPr>
          <w:rFonts w:ascii="Times New Roman" w:eastAsia="Times New Roman" w:hAnsi="Times New Roman" w:cs="Times New Roman"/>
          <w:sz w:val="28"/>
          <w:szCs w:val="28"/>
          <w:lang w:eastAsia="ru-RU"/>
        </w:rPr>
      </w:pPr>
    </w:p>
    <w:p w:rsidR="007617D4" w:rsidRDefault="007617D4" w:rsidP="003F35B5">
      <w:pPr>
        <w:suppressAutoHyphens/>
        <w:spacing w:after="0" w:line="360" w:lineRule="auto"/>
        <w:ind w:firstLine="720"/>
        <w:contextualSpacing/>
        <w:jc w:val="right"/>
        <w:rPr>
          <w:rFonts w:ascii="Times New Roman" w:eastAsia="Times New Roman" w:hAnsi="Times New Roman" w:cs="Times New Roman"/>
          <w:sz w:val="28"/>
          <w:szCs w:val="28"/>
          <w:lang w:eastAsia="ru-RU"/>
        </w:rPr>
      </w:pPr>
    </w:p>
    <w:p w:rsidR="007617D4" w:rsidRDefault="007617D4" w:rsidP="003F35B5">
      <w:pPr>
        <w:suppressAutoHyphens/>
        <w:spacing w:after="0" w:line="360" w:lineRule="auto"/>
        <w:ind w:firstLine="720"/>
        <w:contextualSpacing/>
        <w:jc w:val="right"/>
        <w:rPr>
          <w:rFonts w:ascii="Times New Roman" w:eastAsia="Times New Roman" w:hAnsi="Times New Roman" w:cs="Times New Roman"/>
          <w:sz w:val="28"/>
          <w:szCs w:val="28"/>
          <w:lang w:eastAsia="ru-RU"/>
        </w:rPr>
      </w:pPr>
    </w:p>
    <w:p w:rsidR="00B03010" w:rsidRPr="00902A1B" w:rsidRDefault="003F35B5" w:rsidP="003F35B5">
      <w:pPr>
        <w:suppressAutoHyphens/>
        <w:spacing w:after="0" w:line="360" w:lineRule="auto"/>
        <w:ind w:firstLine="720"/>
        <w:contextualSpacing/>
        <w:jc w:val="right"/>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lastRenderedPageBreak/>
        <w:t>Таблиця 5.</w:t>
      </w:r>
      <w:r>
        <w:rPr>
          <w:rFonts w:ascii="Times New Roman" w:eastAsia="Times New Roman" w:hAnsi="Times New Roman" w:cs="Times New Roman"/>
          <w:sz w:val="28"/>
          <w:szCs w:val="28"/>
          <w:lang w:eastAsia="ru-RU"/>
        </w:rPr>
        <w:t>6</w:t>
      </w:r>
    </w:p>
    <w:p w:rsidR="00F529AF" w:rsidRPr="00902A1B" w:rsidRDefault="00F529AF" w:rsidP="002C2490">
      <w:pPr>
        <w:suppressAutoHyphens/>
        <w:spacing w:after="0" w:line="24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Дані для заповнення кошторису:</w:t>
      </w:r>
    </w:p>
    <w:tbl>
      <w:tblPr>
        <w:tblStyle w:val="af1"/>
        <w:tblW w:w="5018" w:type="pct"/>
        <w:tblLook w:val="04A0"/>
      </w:tblPr>
      <w:tblGrid>
        <w:gridCol w:w="7620"/>
        <w:gridCol w:w="2269"/>
      </w:tblGrid>
      <w:tr w:rsidR="00F529AF" w:rsidRPr="00902A1B" w:rsidTr="00F529AF">
        <w:tc>
          <w:tcPr>
            <w:tcW w:w="3853" w:type="pct"/>
            <w:vAlign w:val="center"/>
          </w:tcPr>
          <w:p w:rsidR="00F529AF" w:rsidRPr="00902A1B" w:rsidRDefault="00F529AF" w:rsidP="00F529AF">
            <w:pPr>
              <w:suppressAutoHyphens/>
              <w:contextualSpacing/>
              <w:jc w:val="center"/>
              <w:rPr>
                <w:sz w:val="24"/>
                <w:szCs w:val="28"/>
                <w:lang w:eastAsia="ru-RU"/>
              </w:rPr>
            </w:pPr>
            <w:r w:rsidRPr="00902A1B">
              <w:rPr>
                <w:sz w:val="24"/>
                <w:szCs w:val="28"/>
                <w:lang w:eastAsia="ru-RU"/>
              </w:rPr>
              <w:t>Показник</w:t>
            </w:r>
          </w:p>
        </w:tc>
        <w:tc>
          <w:tcPr>
            <w:tcW w:w="1147" w:type="pct"/>
            <w:vAlign w:val="center"/>
          </w:tcPr>
          <w:p w:rsidR="00F529AF" w:rsidRPr="00902A1B" w:rsidRDefault="00F529AF" w:rsidP="00F529AF">
            <w:pPr>
              <w:suppressAutoHyphens/>
              <w:contextualSpacing/>
              <w:jc w:val="center"/>
              <w:rPr>
                <w:sz w:val="24"/>
                <w:szCs w:val="28"/>
                <w:lang w:eastAsia="ru-RU"/>
              </w:rPr>
            </w:pPr>
            <w:r w:rsidRPr="00902A1B">
              <w:rPr>
                <w:sz w:val="24"/>
                <w:szCs w:val="28"/>
                <w:lang w:eastAsia="ru-RU"/>
              </w:rPr>
              <w:t>% від надходжень або витрат</w:t>
            </w:r>
          </w:p>
        </w:tc>
      </w:tr>
      <w:tr w:rsidR="00F529AF" w:rsidRPr="00902A1B" w:rsidTr="00F529AF">
        <w:tc>
          <w:tcPr>
            <w:tcW w:w="3853" w:type="pct"/>
            <w:vAlign w:val="center"/>
          </w:tcPr>
          <w:p w:rsidR="00F529AF" w:rsidRPr="00902A1B" w:rsidRDefault="00F529AF" w:rsidP="00F529AF">
            <w:pPr>
              <w:suppressAutoHyphens/>
              <w:contextualSpacing/>
              <w:jc w:val="center"/>
              <w:rPr>
                <w:sz w:val="24"/>
                <w:szCs w:val="28"/>
                <w:lang w:eastAsia="ru-RU"/>
              </w:rPr>
            </w:pPr>
            <w:r w:rsidRPr="00902A1B">
              <w:rPr>
                <w:sz w:val="24"/>
                <w:szCs w:val="28"/>
                <w:lang w:eastAsia="ru-RU"/>
              </w:rPr>
              <w:t>1</w:t>
            </w:r>
          </w:p>
        </w:tc>
        <w:tc>
          <w:tcPr>
            <w:tcW w:w="1147" w:type="pct"/>
            <w:vAlign w:val="center"/>
          </w:tcPr>
          <w:p w:rsidR="00F529AF" w:rsidRPr="00902A1B" w:rsidRDefault="00F529AF" w:rsidP="00F529AF">
            <w:pPr>
              <w:suppressAutoHyphens/>
              <w:contextualSpacing/>
              <w:jc w:val="center"/>
              <w:rPr>
                <w:sz w:val="24"/>
                <w:szCs w:val="28"/>
                <w:lang w:eastAsia="ru-RU"/>
              </w:rPr>
            </w:pPr>
            <w:r w:rsidRPr="00902A1B">
              <w:rPr>
                <w:sz w:val="24"/>
                <w:szCs w:val="28"/>
                <w:lang w:eastAsia="ru-RU"/>
              </w:rPr>
              <w:t>2</w:t>
            </w:r>
          </w:p>
        </w:tc>
      </w:tr>
      <w:tr w:rsidR="00F529AF" w:rsidRPr="00902A1B" w:rsidTr="00F529AF">
        <w:tc>
          <w:tcPr>
            <w:tcW w:w="3853" w:type="pct"/>
          </w:tcPr>
          <w:p w:rsidR="00F529AF" w:rsidRPr="00902A1B" w:rsidRDefault="00F529AF" w:rsidP="00902A1B">
            <w:pPr>
              <w:suppressAutoHyphens/>
              <w:contextualSpacing/>
              <w:jc w:val="both"/>
              <w:rPr>
                <w:sz w:val="24"/>
                <w:szCs w:val="28"/>
                <w:lang w:eastAsia="ru-RU"/>
              </w:rPr>
            </w:pPr>
            <w:r w:rsidRPr="00902A1B">
              <w:rPr>
                <w:sz w:val="24"/>
                <w:szCs w:val="28"/>
                <w:lang w:eastAsia="ru-RU"/>
              </w:rPr>
              <w:t>надходження від плати за послуги, що надаються бюджетними установами згідно із законодавством</w:t>
            </w:r>
          </w:p>
        </w:tc>
        <w:tc>
          <w:tcPr>
            <w:tcW w:w="1147" w:type="pct"/>
          </w:tcPr>
          <w:p w:rsidR="00F529AF" w:rsidRPr="00902A1B" w:rsidRDefault="00F529AF" w:rsidP="00F529AF">
            <w:pPr>
              <w:suppressAutoHyphens/>
              <w:contextualSpacing/>
              <w:jc w:val="center"/>
              <w:rPr>
                <w:sz w:val="24"/>
                <w:szCs w:val="28"/>
                <w:lang w:eastAsia="ru-RU"/>
              </w:rPr>
            </w:pPr>
            <w:r w:rsidRPr="00902A1B">
              <w:rPr>
                <w:sz w:val="24"/>
                <w:szCs w:val="28"/>
                <w:lang w:eastAsia="ru-RU"/>
              </w:rPr>
              <w:t>73,5</w:t>
            </w:r>
          </w:p>
        </w:tc>
      </w:tr>
      <w:tr w:rsidR="00F529AF" w:rsidRPr="00902A1B" w:rsidTr="00F529AF">
        <w:tc>
          <w:tcPr>
            <w:tcW w:w="3853" w:type="pct"/>
          </w:tcPr>
          <w:p w:rsidR="00F529AF" w:rsidRPr="00902A1B" w:rsidRDefault="00F529AF" w:rsidP="00902A1B">
            <w:pPr>
              <w:suppressAutoHyphens/>
              <w:contextualSpacing/>
              <w:jc w:val="both"/>
              <w:rPr>
                <w:sz w:val="24"/>
                <w:szCs w:val="28"/>
                <w:lang w:eastAsia="ru-RU"/>
              </w:rPr>
            </w:pPr>
            <w:r w:rsidRPr="00902A1B">
              <w:rPr>
                <w:sz w:val="24"/>
                <w:szCs w:val="28"/>
                <w:lang w:eastAsia="ru-RU"/>
              </w:rPr>
              <w:t>інші джерела власних надходжень бюджетних установ</w:t>
            </w:r>
          </w:p>
        </w:tc>
        <w:tc>
          <w:tcPr>
            <w:tcW w:w="1147" w:type="pct"/>
          </w:tcPr>
          <w:p w:rsidR="00F529AF" w:rsidRPr="00902A1B" w:rsidRDefault="00F529AF" w:rsidP="00F529AF">
            <w:pPr>
              <w:suppressAutoHyphens/>
              <w:contextualSpacing/>
              <w:jc w:val="center"/>
              <w:rPr>
                <w:sz w:val="24"/>
                <w:szCs w:val="28"/>
                <w:lang w:eastAsia="ru-RU"/>
              </w:rPr>
            </w:pPr>
            <w:r w:rsidRPr="00902A1B">
              <w:rPr>
                <w:sz w:val="24"/>
                <w:szCs w:val="28"/>
                <w:lang w:eastAsia="ru-RU"/>
              </w:rPr>
              <w:t>5,2</w:t>
            </w:r>
          </w:p>
        </w:tc>
      </w:tr>
      <w:tr w:rsidR="00F529AF" w:rsidRPr="00902A1B" w:rsidTr="00F529AF">
        <w:tc>
          <w:tcPr>
            <w:tcW w:w="3853" w:type="pct"/>
          </w:tcPr>
          <w:p w:rsidR="00F529AF" w:rsidRPr="00902A1B" w:rsidRDefault="00F529AF" w:rsidP="00902A1B">
            <w:pPr>
              <w:suppressAutoHyphens/>
              <w:contextualSpacing/>
              <w:jc w:val="both"/>
              <w:rPr>
                <w:sz w:val="24"/>
                <w:szCs w:val="28"/>
                <w:lang w:eastAsia="ru-RU"/>
              </w:rPr>
            </w:pPr>
            <w:r w:rsidRPr="00902A1B">
              <w:rPr>
                <w:sz w:val="24"/>
                <w:szCs w:val="28"/>
                <w:lang w:eastAsia="ru-RU"/>
              </w:rPr>
              <w:t>інші доходи</w:t>
            </w:r>
          </w:p>
        </w:tc>
        <w:tc>
          <w:tcPr>
            <w:tcW w:w="1147" w:type="pct"/>
          </w:tcPr>
          <w:p w:rsidR="00F529AF" w:rsidRPr="00902A1B" w:rsidRDefault="00F529AF" w:rsidP="00F529AF">
            <w:pPr>
              <w:suppressAutoHyphens/>
              <w:contextualSpacing/>
              <w:jc w:val="center"/>
              <w:rPr>
                <w:sz w:val="24"/>
                <w:szCs w:val="28"/>
                <w:lang w:eastAsia="ru-RU"/>
              </w:rPr>
            </w:pPr>
            <w:r w:rsidRPr="00902A1B">
              <w:rPr>
                <w:sz w:val="24"/>
                <w:szCs w:val="28"/>
                <w:lang w:eastAsia="ru-RU"/>
              </w:rPr>
              <w:t>1,3</w:t>
            </w:r>
          </w:p>
        </w:tc>
      </w:tr>
    </w:tbl>
    <w:p w:rsidR="00F529AF" w:rsidRPr="00902A1B" w:rsidRDefault="00F529AF" w:rsidP="00F529AF">
      <w:pPr>
        <w:suppressAutoHyphens/>
        <w:spacing w:after="0" w:line="360" w:lineRule="auto"/>
        <w:ind w:firstLine="709"/>
        <w:contextualSpacing/>
        <w:jc w:val="right"/>
        <w:rPr>
          <w:rFonts w:ascii="Times New Roman" w:eastAsia="Times New Roman" w:hAnsi="Times New Roman" w:cs="Times New Roman"/>
          <w:bCs/>
          <w:sz w:val="28"/>
          <w:szCs w:val="28"/>
          <w:lang w:eastAsia="ru-RU"/>
        </w:rPr>
      </w:pPr>
    </w:p>
    <w:p w:rsidR="002C2490" w:rsidRPr="00902A1B" w:rsidRDefault="002C2490" w:rsidP="00F529AF">
      <w:pPr>
        <w:suppressAutoHyphens/>
        <w:spacing w:after="0" w:line="360" w:lineRule="auto"/>
        <w:ind w:firstLine="709"/>
        <w:contextualSpacing/>
        <w:jc w:val="right"/>
        <w:rPr>
          <w:rFonts w:ascii="Times New Roman" w:eastAsia="Times New Roman" w:hAnsi="Times New Roman" w:cs="Times New Roman"/>
          <w:bCs/>
          <w:sz w:val="28"/>
          <w:szCs w:val="28"/>
          <w:lang w:eastAsia="ru-RU"/>
        </w:rPr>
      </w:pPr>
    </w:p>
    <w:p w:rsidR="00F529AF" w:rsidRPr="00902A1B" w:rsidRDefault="00F529AF" w:rsidP="002C2490">
      <w:pPr>
        <w:suppressAutoHyphens/>
        <w:spacing w:after="0" w:line="240" w:lineRule="auto"/>
        <w:contextualSpacing/>
        <w:rPr>
          <w:rFonts w:ascii="Times New Roman" w:eastAsia="Times New Roman" w:hAnsi="Times New Roman" w:cs="Times New Roman"/>
          <w:bCs/>
          <w:sz w:val="28"/>
          <w:szCs w:val="28"/>
          <w:lang w:eastAsia="ru-RU"/>
        </w:rPr>
      </w:pPr>
      <w:r w:rsidRPr="00902A1B">
        <w:rPr>
          <w:rFonts w:ascii="Times New Roman" w:eastAsia="Times New Roman" w:hAnsi="Times New Roman" w:cs="Times New Roman"/>
          <w:bCs/>
          <w:sz w:val="28"/>
          <w:szCs w:val="28"/>
          <w:lang w:eastAsia="ru-RU"/>
        </w:rPr>
        <w:t>Продовження табл. 5.</w:t>
      </w:r>
      <w:r w:rsidR="003F35B5">
        <w:rPr>
          <w:rFonts w:ascii="Times New Roman" w:eastAsia="Times New Roman" w:hAnsi="Times New Roman" w:cs="Times New Roman"/>
          <w:bCs/>
          <w:sz w:val="28"/>
          <w:szCs w:val="28"/>
          <w:lang w:eastAsia="ru-RU"/>
        </w:rPr>
        <w:t>6</w:t>
      </w:r>
    </w:p>
    <w:tbl>
      <w:tblPr>
        <w:tblStyle w:val="af1"/>
        <w:tblW w:w="5018" w:type="pct"/>
        <w:tblLook w:val="04A0"/>
      </w:tblPr>
      <w:tblGrid>
        <w:gridCol w:w="7620"/>
        <w:gridCol w:w="2269"/>
      </w:tblGrid>
      <w:tr w:rsidR="00F529AF" w:rsidRPr="00902A1B" w:rsidTr="00902A1B">
        <w:tc>
          <w:tcPr>
            <w:tcW w:w="3853" w:type="pct"/>
            <w:vAlign w:val="center"/>
          </w:tcPr>
          <w:p w:rsidR="00F529AF" w:rsidRPr="00902A1B" w:rsidRDefault="00F529AF" w:rsidP="00902A1B">
            <w:pPr>
              <w:suppressAutoHyphens/>
              <w:contextualSpacing/>
              <w:jc w:val="center"/>
              <w:rPr>
                <w:sz w:val="24"/>
                <w:szCs w:val="28"/>
                <w:lang w:eastAsia="ru-RU"/>
              </w:rPr>
            </w:pPr>
            <w:r w:rsidRPr="00902A1B">
              <w:rPr>
                <w:sz w:val="24"/>
                <w:szCs w:val="28"/>
                <w:lang w:eastAsia="ru-RU"/>
              </w:rPr>
              <w:t>1</w:t>
            </w:r>
          </w:p>
        </w:tc>
        <w:tc>
          <w:tcPr>
            <w:tcW w:w="1147" w:type="pct"/>
            <w:vAlign w:val="center"/>
          </w:tcPr>
          <w:p w:rsidR="00F529AF" w:rsidRPr="00902A1B" w:rsidRDefault="00F529AF" w:rsidP="00902A1B">
            <w:pPr>
              <w:suppressAutoHyphens/>
              <w:contextualSpacing/>
              <w:jc w:val="center"/>
              <w:rPr>
                <w:sz w:val="24"/>
                <w:szCs w:val="28"/>
                <w:lang w:eastAsia="ru-RU"/>
              </w:rPr>
            </w:pPr>
            <w:r w:rsidRPr="00902A1B">
              <w:rPr>
                <w:sz w:val="24"/>
                <w:szCs w:val="28"/>
                <w:lang w:eastAsia="ru-RU"/>
              </w:rPr>
              <w:t>2</w:t>
            </w:r>
          </w:p>
        </w:tc>
      </w:tr>
      <w:tr w:rsidR="00F529AF" w:rsidRPr="00902A1B" w:rsidTr="00902A1B">
        <w:tc>
          <w:tcPr>
            <w:tcW w:w="3853" w:type="pct"/>
          </w:tcPr>
          <w:p w:rsidR="00F529AF" w:rsidRPr="00902A1B" w:rsidRDefault="00F529AF" w:rsidP="00902A1B">
            <w:pPr>
              <w:suppressAutoHyphens/>
              <w:contextualSpacing/>
              <w:jc w:val="both"/>
              <w:rPr>
                <w:sz w:val="24"/>
                <w:szCs w:val="28"/>
                <w:lang w:eastAsia="ru-RU"/>
              </w:rPr>
            </w:pPr>
            <w:r w:rsidRPr="00902A1B">
              <w:rPr>
                <w:sz w:val="24"/>
                <w:szCs w:val="28"/>
                <w:lang w:eastAsia="ru-RU"/>
              </w:rPr>
              <w:t>Фінансування</w:t>
            </w:r>
          </w:p>
        </w:tc>
        <w:tc>
          <w:tcPr>
            <w:tcW w:w="1147" w:type="pct"/>
          </w:tcPr>
          <w:p w:rsidR="00F529AF" w:rsidRPr="00902A1B" w:rsidRDefault="00F529AF" w:rsidP="00F529AF">
            <w:pPr>
              <w:suppressAutoHyphens/>
              <w:contextualSpacing/>
              <w:jc w:val="center"/>
              <w:rPr>
                <w:sz w:val="24"/>
                <w:szCs w:val="28"/>
                <w:lang w:eastAsia="ru-RU"/>
              </w:rPr>
            </w:pPr>
            <w:r w:rsidRPr="00902A1B">
              <w:rPr>
                <w:sz w:val="24"/>
                <w:szCs w:val="28"/>
                <w:lang w:eastAsia="ru-RU"/>
              </w:rPr>
              <w:t>20</w:t>
            </w:r>
          </w:p>
        </w:tc>
      </w:tr>
      <w:tr w:rsidR="00F529AF" w:rsidRPr="00902A1B" w:rsidTr="00902A1B">
        <w:tc>
          <w:tcPr>
            <w:tcW w:w="3853" w:type="pct"/>
          </w:tcPr>
          <w:p w:rsidR="00F529AF" w:rsidRPr="00902A1B" w:rsidRDefault="00F529AF" w:rsidP="00902A1B">
            <w:pPr>
              <w:suppressAutoHyphens/>
              <w:contextualSpacing/>
              <w:jc w:val="both"/>
              <w:rPr>
                <w:sz w:val="24"/>
                <w:szCs w:val="28"/>
                <w:lang w:eastAsia="ru-RU"/>
              </w:rPr>
            </w:pPr>
            <w:r w:rsidRPr="00902A1B">
              <w:rPr>
                <w:sz w:val="24"/>
                <w:szCs w:val="28"/>
                <w:lang w:eastAsia="ru-RU"/>
              </w:rPr>
              <w:t>заробітна плата</w:t>
            </w:r>
          </w:p>
        </w:tc>
        <w:tc>
          <w:tcPr>
            <w:tcW w:w="1147" w:type="pct"/>
          </w:tcPr>
          <w:p w:rsidR="00F529AF" w:rsidRPr="00902A1B" w:rsidRDefault="00F529AF" w:rsidP="00F529AF">
            <w:pPr>
              <w:suppressAutoHyphens/>
              <w:contextualSpacing/>
              <w:jc w:val="center"/>
              <w:rPr>
                <w:sz w:val="24"/>
                <w:szCs w:val="28"/>
                <w:lang w:eastAsia="ru-RU"/>
              </w:rPr>
            </w:pPr>
            <w:r w:rsidRPr="00902A1B">
              <w:rPr>
                <w:sz w:val="24"/>
                <w:szCs w:val="28"/>
                <w:lang w:eastAsia="ru-RU"/>
              </w:rPr>
              <w:t>48,2</w:t>
            </w:r>
          </w:p>
        </w:tc>
      </w:tr>
      <w:tr w:rsidR="00F529AF" w:rsidRPr="00902A1B" w:rsidTr="00902A1B">
        <w:tc>
          <w:tcPr>
            <w:tcW w:w="3853" w:type="pct"/>
          </w:tcPr>
          <w:p w:rsidR="00F529AF" w:rsidRPr="00902A1B" w:rsidRDefault="00F529AF" w:rsidP="00902A1B">
            <w:pPr>
              <w:suppressAutoHyphens/>
              <w:contextualSpacing/>
              <w:jc w:val="both"/>
              <w:rPr>
                <w:sz w:val="24"/>
                <w:szCs w:val="28"/>
                <w:lang w:eastAsia="ru-RU"/>
              </w:rPr>
            </w:pPr>
            <w:r w:rsidRPr="00902A1B">
              <w:rPr>
                <w:sz w:val="24"/>
                <w:szCs w:val="28"/>
                <w:lang w:eastAsia="ru-RU"/>
              </w:rPr>
              <w:t>нарахування на оплату праці</w:t>
            </w:r>
          </w:p>
        </w:tc>
        <w:tc>
          <w:tcPr>
            <w:tcW w:w="1147" w:type="pct"/>
          </w:tcPr>
          <w:p w:rsidR="00F529AF" w:rsidRPr="00902A1B" w:rsidRDefault="00F529AF" w:rsidP="00F529AF">
            <w:pPr>
              <w:suppressAutoHyphens/>
              <w:contextualSpacing/>
              <w:jc w:val="center"/>
              <w:rPr>
                <w:sz w:val="24"/>
                <w:szCs w:val="28"/>
                <w:lang w:eastAsia="ru-RU"/>
              </w:rPr>
            </w:pPr>
            <w:r w:rsidRPr="00902A1B">
              <w:rPr>
                <w:sz w:val="24"/>
                <w:szCs w:val="28"/>
                <w:lang w:eastAsia="ru-RU"/>
              </w:rPr>
              <w:t>22</w:t>
            </w:r>
          </w:p>
        </w:tc>
      </w:tr>
      <w:tr w:rsidR="00F529AF" w:rsidRPr="00902A1B" w:rsidTr="00902A1B">
        <w:tc>
          <w:tcPr>
            <w:tcW w:w="3853" w:type="pct"/>
          </w:tcPr>
          <w:p w:rsidR="00F529AF" w:rsidRPr="00902A1B" w:rsidRDefault="00F529AF" w:rsidP="00902A1B">
            <w:pPr>
              <w:suppressAutoHyphens/>
              <w:contextualSpacing/>
              <w:jc w:val="both"/>
              <w:rPr>
                <w:sz w:val="24"/>
                <w:szCs w:val="28"/>
                <w:lang w:eastAsia="ru-RU"/>
              </w:rPr>
            </w:pPr>
            <w:r w:rsidRPr="00902A1B">
              <w:rPr>
                <w:sz w:val="24"/>
                <w:szCs w:val="28"/>
                <w:lang w:eastAsia="ru-RU"/>
              </w:rPr>
              <w:t>предмети, матеріали, обладнання та інвентар</w:t>
            </w:r>
          </w:p>
        </w:tc>
        <w:tc>
          <w:tcPr>
            <w:tcW w:w="1147" w:type="pct"/>
          </w:tcPr>
          <w:p w:rsidR="00F529AF" w:rsidRPr="00902A1B" w:rsidRDefault="00F529AF" w:rsidP="00F529AF">
            <w:pPr>
              <w:suppressAutoHyphens/>
              <w:contextualSpacing/>
              <w:jc w:val="center"/>
              <w:rPr>
                <w:sz w:val="24"/>
                <w:szCs w:val="28"/>
                <w:lang w:eastAsia="ru-RU"/>
              </w:rPr>
            </w:pPr>
            <w:r w:rsidRPr="00902A1B">
              <w:rPr>
                <w:sz w:val="24"/>
                <w:szCs w:val="28"/>
                <w:lang w:eastAsia="ru-RU"/>
              </w:rPr>
              <w:t>2,4</w:t>
            </w:r>
          </w:p>
        </w:tc>
      </w:tr>
      <w:tr w:rsidR="00F529AF" w:rsidRPr="00902A1B" w:rsidTr="00902A1B">
        <w:tc>
          <w:tcPr>
            <w:tcW w:w="3853" w:type="pct"/>
          </w:tcPr>
          <w:p w:rsidR="00F529AF" w:rsidRPr="00902A1B" w:rsidRDefault="00F529AF" w:rsidP="00902A1B">
            <w:pPr>
              <w:suppressAutoHyphens/>
              <w:contextualSpacing/>
              <w:jc w:val="both"/>
              <w:rPr>
                <w:sz w:val="24"/>
                <w:szCs w:val="28"/>
                <w:lang w:eastAsia="ru-RU"/>
              </w:rPr>
            </w:pPr>
            <w:r w:rsidRPr="00902A1B">
              <w:rPr>
                <w:sz w:val="24"/>
                <w:szCs w:val="28"/>
                <w:lang w:eastAsia="ru-RU"/>
              </w:rPr>
              <w:t>медикаменти та перев'язувальні матеріали</w:t>
            </w:r>
          </w:p>
        </w:tc>
        <w:tc>
          <w:tcPr>
            <w:tcW w:w="1147" w:type="pct"/>
          </w:tcPr>
          <w:p w:rsidR="00F529AF" w:rsidRPr="00902A1B" w:rsidRDefault="00F529AF" w:rsidP="00F529AF">
            <w:pPr>
              <w:suppressAutoHyphens/>
              <w:contextualSpacing/>
              <w:jc w:val="center"/>
              <w:rPr>
                <w:sz w:val="24"/>
                <w:szCs w:val="28"/>
                <w:lang w:eastAsia="ru-RU"/>
              </w:rPr>
            </w:pPr>
            <w:r w:rsidRPr="00902A1B">
              <w:rPr>
                <w:sz w:val="24"/>
                <w:szCs w:val="28"/>
                <w:lang w:eastAsia="ru-RU"/>
              </w:rPr>
              <w:t>2,8</w:t>
            </w:r>
          </w:p>
        </w:tc>
      </w:tr>
      <w:tr w:rsidR="00F529AF" w:rsidRPr="00902A1B" w:rsidTr="00902A1B">
        <w:tc>
          <w:tcPr>
            <w:tcW w:w="3853" w:type="pct"/>
          </w:tcPr>
          <w:p w:rsidR="00F529AF" w:rsidRPr="00902A1B" w:rsidRDefault="00F529AF" w:rsidP="00902A1B">
            <w:pPr>
              <w:suppressAutoHyphens/>
              <w:contextualSpacing/>
              <w:jc w:val="both"/>
              <w:rPr>
                <w:sz w:val="24"/>
                <w:szCs w:val="28"/>
                <w:lang w:eastAsia="ru-RU"/>
              </w:rPr>
            </w:pPr>
            <w:r w:rsidRPr="00902A1B">
              <w:rPr>
                <w:sz w:val="24"/>
                <w:szCs w:val="28"/>
                <w:lang w:eastAsia="ru-RU"/>
              </w:rPr>
              <w:t>продукти харчування</w:t>
            </w:r>
          </w:p>
        </w:tc>
        <w:tc>
          <w:tcPr>
            <w:tcW w:w="1147" w:type="pct"/>
          </w:tcPr>
          <w:p w:rsidR="00F529AF" w:rsidRPr="00902A1B" w:rsidRDefault="00F529AF" w:rsidP="00F529AF">
            <w:pPr>
              <w:suppressAutoHyphens/>
              <w:contextualSpacing/>
              <w:jc w:val="center"/>
              <w:rPr>
                <w:sz w:val="24"/>
                <w:szCs w:val="28"/>
                <w:lang w:eastAsia="ru-RU"/>
              </w:rPr>
            </w:pPr>
            <w:r w:rsidRPr="00902A1B">
              <w:rPr>
                <w:sz w:val="24"/>
                <w:szCs w:val="28"/>
                <w:lang w:eastAsia="ru-RU"/>
              </w:rPr>
              <w:t>5,9</w:t>
            </w:r>
          </w:p>
        </w:tc>
      </w:tr>
      <w:tr w:rsidR="00F529AF" w:rsidRPr="00902A1B" w:rsidTr="00902A1B">
        <w:tc>
          <w:tcPr>
            <w:tcW w:w="3853" w:type="pct"/>
          </w:tcPr>
          <w:p w:rsidR="00F529AF" w:rsidRPr="00902A1B" w:rsidRDefault="00F529AF" w:rsidP="00902A1B">
            <w:pPr>
              <w:suppressAutoHyphens/>
              <w:contextualSpacing/>
              <w:jc w:val="both"/>
              <w:rPr>
                <w:sz w:val="24"/>
                <w:szCs w:val="28"/>
                <w:lang w:eastAsia="ru-RU"/>
              </w:rPr>
            </w:pPr>
            <w:r w:rsidRPr="00902A1B">
              <w:rPr>
                <w:sz w:val="24"/>
                <w:szCs w:val="28"/>
                <w:lang w:eastAsia="ru-RU"/>
              </w:rPr>
              <w:t>видатки на відрядження</w:t>
            </w:r>
          </w:p>
        </w:tc>
        <w:tc>
          <w:tcPr>
            <w:tcW w:w="1147" w:type="pct"/>
          </w:tcPr>
          <w:p w:rsidR="00F529AF" w:rsidRPr="00902A1B" w:rsidRDefault="00F529AF" w:rsidP="00F529AF">
            <w:pPr>
              <w:suppressAutoHyphens/>
              <w:contextualSpacing/>
              <w:jc w:val="center"/>
              <w:rPr>
                <w:sz w:val="24"/>
                <w:szCs w:val="28"/>
                <w:lang w:eastAsia="ru-RU"/>
              </w:rPr>
            </w:pPr>
            <w:r w:rsidRPr="00902A1B">
              <w:rPr>
                <w:sz w:val="24"/>
                <w:szCs w:val="28"/>
                <w:lang w:eastAsia="ru-RU"/>
              </w:rPr>
              <w:t>3,1</w:t>
            </w:r>
          </w:p>
        </w:tc>
      </w:tr>
      <w:tr w:rsidR="00F529AF" w:rsidRPr="00902A1B" w:rsidTr="00902A1B">
        <w:tc>
          <w:tcPr>
            <w:tcW w:w="3853" w:type="pct"/>
          </w:tcPr>
          <w:p w:rsidR="00F529AF" w:rsidRPr="00902A1B" w:rsidRDefault="00F529AF" w:rsidP="00902A1B">
            <w:pPr>
              <w:suppressAutoHyphens/>
              <w:contextualSpacing/>
              <w:jc w:val="both"/>
              <w:rPr>
                <w:sz w:val="24"/>
                <w:szCs w:val="28"/>
                <w:lang w:eastAsia="ru-RU"/>
              </w:rPr>
            </w:pPr>
            <w:r w:rsidRPr="00902A1B">
              <w:rPr>
                <w:sz w:val="24"/>
                <w:szCs w:val="28"/>
                <w:lang w:eastAsia="ru-RU"/>
              </w:rPr>
              <w:t>оплата комунальних послуг та енергоносіїв</w:t>
            </w:r>
          </w:p>
        </w:tc>
        <w:tc>
          <w:tcPr>
            <w:tcW w:w="1147" w:type="pct"/>
          </w:tcPr>
          <w:p w:rsidR="00F529AF" w:rsidRPr="00902A1B" w:rsidRDefault="00F529AF" w:rsidP="00F529AF">
            <w:pPr>
              <w:suppressAutoHyphens/>
              <w:contextualSpacing/>
              <w:jc w:val="center"/>
              <w:rPr>
                <w:sz w:val="24"/>
                <w:szCs w:val="28"/>
                <w:lang w:eastAsia="ru-RU"/>
              </w:rPr>
            </w:pPr>
            <w:r w:rsidRPr="00902A1B">
              <w:rPr>
                <w:sz w:val="24"/>
                <w:szCs w:val="28"/>
                <w:lang w:eastAsia="ru-RU"/>
              </w:rPr>
              <w:t>16,2</w:t>
            </w:r>
          </w:p>
        </w:tc>
      </w:tr>
      <w:tr w:rsidR="00F529AF" w:rsidRPr="00902A1B" w:rsidTr="00902A1B">
        <w:tc>
          <w:tcPr>
            <w:tcW w:w="3853" w:type="pct"/>
          </w:tcPr>
          <w:p w:rsidR="00F529AF" w:rsidRPr="00902A1B" w:rsidRDefault="00F529AF" w:rsidP="00902A1B">
            <w:pPr>
              <w:suppressAutoHyphens/>
              <w:contextualSpacing/>
              <w:jc w:val="both"/>
              <w:rPr>
                <w:sz w:val="24"/>
                <w:szCs w:val="28"/>
                <w:lang w:eastAsia="ru-RU"/>
              </w:rPr>
            </w:pPr>
            <w:r w:rsidRPr="00902A1B">
              <w:rPr>
                <w:sz w:val="24"/>
                <w:szCs w:val="28"/>
                <w:lang w:eastAsia="ru-RU"/>
              </w:rPr>
              <w:t>оплата теплопостачання</w:t>
            </w:r>
          </w:p>
        </w:tc>
        <w:tc>
          <w:tcPr>
            <w:tcW w:w="1147" w:type="pct"/>
          </w:tcPr>
          <w:p w:rsidR="00F529AF" w:rsidRPr="00902A1B" w:rsidRDefault="00F529AF" w:rsidP="00F529AF">
            <w:pPr>
              <w:suppressAutoHyphens/>
              <w:contextualSpacing/>
              <w:jc w:val="center"/>
              <w:rPr>
                <w:sz w:val="24"/>
                <w:szCs w:val="28"/>
                <w:lang w:eastAsia="ru-RU"/>
              </w:rPr>
            </w:pPr>
            <w:r w:rsidRPr="00902A1B">
              <w:rPr>
                <w:sz w:val="24"/>
                <w:szCs w:val="28"/>
                <w:lang w:eastAsia="ru-RU"/>
              </w:rPr>
              <w:t>7,3</w:t>
            </w:r>
          </w:p>
        </w:tc>
      </w:tr>
      <w:tr w:rsidR="00F529AF" w:rsidRPr="00902A1B" w:rsidTr="00902A1B">
        <w:tc>
          <w:tcPr>
            <w:tcW w:w="3853" w:type="pct"/>
          </w:tcPr>
          <w:p w:rsidR="00F529AF" w:rsidRPr="00902A1B" w:rsidRDefault="00F529AF" w:rsidP="00902A1B">
            <w:pPr>
              <w:suppressAutoHyphens/>
              <w:contextualSpacing/>
              <w:jc w:val="both"/>
              <w:rPr>
                <w:sz w:val="24"/>
                <w:szCs w:val="28"/>
                <w:lang w:eastAsia="ru-RU"/>
              </w:rPr>
            </w:pPr>
            <w:r w:rsidRPr="00902A1B">
              <w:rPr>
                <w:sz w:val="24"/>
                <w:szCs w:val="28"/>
                <w:lang w:eastAsia="ru-RU"/>
              </w:rPr>
              <w:t>оплата водопостачання і водовідведення</w:t>
            </w:r>
          </w:p>
        </w:tc>
        <w:tc>
          <w:tcPr>
            <w:tcW w:w="1147" w:type="pct"/>
          </w:tcPr>
          <w:p w:rsidR="00F529AF" w:rsidRPr="00902A1B" w:rsidRDefault="00F529AF" w:rsidP="00F529AF">
            <w:pPr>
              <w:suppressAutoHyphens/>
              <w:contextualSpacing/>
              <w:jc w:val="center"/>
              <w:rPr>
                <w:sz w:val="24"/>
                <w:szCs w:val="28"/>
                <w:lang w:eastAsia="ru-RU"/>
              </w:rPr>
            </w:pPr>
            <w:r w:rsidRPr="00902A1B">
              <w:rPr>
                <w:sz w:val="24"/>
                <w:szCs w:val="28"/>
                <w:lang w:eastAsia="ru-RU"/>
              </w:rPr>
              <w:t>2,1</w:t>
            </w:r>
          </w:p>
        </w:tc>
      </w:tr>
      <w:tr w:rsidR="00F529AF" w:rsidRPr="00902A1B" w:rsidTr="00902A1B">
        <w:tc>
          <w:tcPr>
            <w:tcW w:w="3853" w:type="pct"/>
          </w:tcPr>
          <w:p w:rsidR="00F529AF" w:rsidRPr="00902A1B" w:rsidRDefault="00F529AF" w:rsidP="00902A1B">
            <w:pPr>
              <w:suppressAutoHyphens/>
              <w:contextualSpacing/>
              <w:jc w:val="both"/>
              <w:rPr>
                <w:sz w:val="24"/>
                <w:szCs w:val="28"/>
                <w:lang w:eastAsia="ru-RU"/>
              </w:rPr>
            </w:pPr>
            <w:r w:rsidRPr="00902A1B">
              <w:rPr>
                <w:sz w:val="24"/>
                <w:szCs w:val="28"/>
                <w:lang w:eastAsia="ru-RU"/>
              </w:rPr>
              <w:t>оплата електроенергії</w:t>
            </w:r>
          </w:p>
        </w:tc>
        <w:tc>
          <w:tcPr>
            <w:tcW w:w="1147" w:type="pct"/>
          </w:tcPr>
          <w:p w:rsidR="00F529AF" w:rsidRPr="00902A1B" w:rsidRDefault="00F529AF" w:rsidP="00F529AF">
            <w:pPr>
              <w:suppressAutoHyphens/>
              <w:contextualSpacing/>
              <w:jc w:val="center"/>
              <w:rPr>
                <w:sz w:val="24"/>
                <w:szCs w:val="28"/>
                <w:lang w:eastAsia="ru-RU"/>
              </w:rPr>
            </w:pPr>
            <w:r w:rsidRPr="00902A1B">
              <w:rPr>
                <w:sz w:val="24"/>
                <w:szCs w:val="28"/>
                <w:lang w:eastAsia="ru-RU"/>
              </w:rPr>
              <w:t>5,2</w:t>
            </w:r>
          </w:p>
        </w:tc>
      </w:tr>
      <w:tr w:rsidR="00F529AF" w:rsidRPr="00902A1B" w:rsidTr="00902A1B">
        <w:tc>
          <w:tcPr>
            <w:tcW w:w="3853" w:type="pct"/>
          </w:tcPr>
          <w:p w:rsidR="00F529AF" w:rsidRPr="00902A1B" w:rsidRDefault="00F529AF" w:rsidP="00902A1B">
            <w:pPr>
              <w:suppressAutoHyphens/>
              <w:contextualSpacing/>
              <w:jc w:val="both"/>
              <w:rPr>
                <w:sz w:val="24"/>
                <w:szCs w:val="28"/>
                <w:lang w:eastAsia="ru-RU"/>
              </w:rPr>
            </w:pPr>
            <w:r w:rsidRPr="00902A1B">
              <w:rPr>
                <w:sz w:val="24"/>
                <w:szCs w:val="28"/>
                <w:lang w:eastAsia="ru-RU"/>
              </w:rPr>
              <w:t>оплата природного газу</w:t>
            </w:r>
          </w:p>
        </w:tc>
        <w:tc>
          <w:tcPr>
            <w:tcW w:w="1147" w:type="pct"/>
          </w:tcPr>
          <w:p w:rsidR="00F529AF" w:rsidRPr="00902A1B" w:rsidRDefault="00F529AF" w:rsidP="00F529AF">
            <w:pPr>
              <w:suppressAutoHyphens/>
              <w:contextualSpacing/>
              <w:jc w:val="center"/>
              <w:rPr>
                <w:sz w:val="24"/>
                <w:szCs w:val="28"/>
                <w:lang w:eastAsia="ru-RU"/>
              </w:rPr>
            </w:pPr>
            <w:r w:rsidRPr="00902A1B">
              <w:rPr>
                <w:sz w:val="24"/>
                <w:szCs w:val="28"/>
                <w:lang w:eastAsia="ru-RU"/>
              </w:rPr>
              <w:t>1,2</w:t>
            </w:r>
          </w:p>
        </w:tc>
      </w:tr>
      <w:tr w:rsidR="00F529AF" w:rsidRPr="00902A1B" w:rsidTr="00902A1B">
        <w:tc>
          <w:tcPr>
            <w:tcW w:w="3853" w:type="pct"/>
          </w:tcPr>
          <w:p w:rsidR="00F529AF" w:rsidRPr="00902A1B" w:rsidRDefault="00F529AF" w:rsidP="00902A1B">
            <w:pPr>
              <w:suppressAutoHyphens/>
              <w:contextualSpacing/>
              <w:jc w:val="both"/>
              <w:rPr>
                <w:sz w:val="24"/>
                <w:szCs w:val="28"/>
                <w:lang w:eastAsia="ru-RU"/>
              </w:rPr>
            </w:pPr>
            <w:r w:rsidRPr="00902A1B">
              <w:rPr>
                <w:sz w:val="24"/>
                <w:szCs w:val="28"/>
                <w:lang w:eastAsia="ru-RU"/>
              </w:rPr>
              <w:t>оплата інших енергоносіїв</w:t>
            </w:r>
          </w:p>
        </w:tc>
        <w:tc>
          <w:tcPr>
            <w:tcW w:w="1147" w:type="pct"/>
          </w:tcPr>
          <w:p w:rsidR="00F529AF" w:rsidRPr="00902A1B" w:rsidRDefault="00F529AF" w:rsidP="00F529AF">
            <w:pPr>
              <w:suppressAutoHyphens/>
              <w:contextualSpacing/>
              <w:jc w:val="center"/>
              <w:rPr>
                <w:sz w:val="24"/>
                <w:szCs w:val="28"/>
                <w:lang w:eastAsia="ru-RU"/>
              </w:rPr>
            </w:pPr>
            <w:r w:rsidRPr="00902A1B">
              <w:rPr>
                <w:sz w:val="24"/>
                <w:szCs w:val="28"/>
                <w:lang w:eastAsia="ru-RU"/>
              </w:rPr>
              <w:t>0,3</w:t>
            </w:r>
          </w:p>
        </w:tc>
      </w:tr>
      <w:tr w:rsidR="00F529AF" w:rsidRPr="00902A1B" w:rsidTr="00902A1B">
        <w:tc>
          <w:tcPr>
            <w:tcW w:w="3853" w:type="pct"/>
          </w:tcPr>
          <w:p w:rsidR="00F529AF" w:rsidRPr="00902A1B" w:rsidRDefault="00F529AF" w:rsidP="00902A1B">
            <w:pPr>
              <w:suppressAutoHyphens/>
              <w:contextualSpacing/>
              <w:jc w:val="both"/>
              <w:rPr>
                <w:sz w:val="24"/>
                <w:szCs w:val="28"/>
                <w:lang w:eastAsia="ru-RU"/>
              </w:rPr>
            </w:pPr>
            <w:r w:rsidRPr="00902A1B">
              <w:rPr>
                <w:sz w:val="24"/>
                <w:szCs w:val="28"/>
                <w:lang w:eastAsia="ru-RU"/>
              </w:rPr>
              <w:t>оплата енергосервісу</w:t>
            </w:r>
          </w:p>
        </w:tc>
        <w:tc>
          <w:tcPr>
            <w:tcW w:w="1147" w:type="pct"/>
          </w:tcPr>
          <w:p w:rsidR="00F529AF" w:rsidRPr="00902A1B" w:rsidRDefault="00F529AF" w:rsidP="00F529AF">
            <w:pPr>
              <w:suppressAutoHyphens/>
              <w:contextualSpacing/>
              <w:jc w:val="center"/>
              <w:rPr>
                <w:sz w:val="24"/>
                <w:szCs w:val="28"/>
                <w:lang w:eastAsia="ru-RU"/>
              </w:rPr>
            </w:pPr>
            <w:r w:rsidRPr="00902A1B">
              <w:rPr>
                <w:sz w:val="24"/>
                <w:szCs w:val="28"/>
                <w:lang w:eastAsia="ru-RU"/>
              </w:rPr>
              <w:t>0,1</w:t>
            </w:r>
          </w:p>
        </w:tc>
      </w:tr>
      <w:tr w:rsidR="00F529AF" w:rsidRPr="00902A1B" w:rsidTr="00902A1B">
        <w:tc>
          <w:tcPr>
            <w:tcW w:w="3853" w:type="pct"/>
          </w:tcPr>
          <w:p w:rsidR="00F529AF" w:rsidRPr="00902A1B" w:rsidRDefault="00F529AF" w:rsidP="00902A1B">
            <w:pPr>
              <w:suppressAutoHyphens/>
              <w:contextualSpacing/>
              <w:jc w:val="both"/>
              <w:rPr>
                <w:sz w:val="24"/>
                <w:szCs w:val="28"/>
                <w:lang w:eastAsia="ru-RU"/>
              </w:rPr>
            </w:pPr>
            <w:r w:rsidRPr="00902A1B">
              <w:rPr>
                <w:sz w:val="24"/>
                <w:szCs w:val="28"/>
                <w:lang w:eastAsia="ru-RU"/>
              </w:rPr>
              <w:t>капітальне будівництво (придбання) інших об’єктів</w:t>
            </w:r>
          </w:p>
        </w:tc>
        <w:tc>
          <w:tcPr>
            <w:tcW w:w="1147" w:type="pct"/>
          </w:tcPr>
          <w:p w:rsidR="00F529AF" w:rsidRPr="00902A1B" w:rsidRDefault="00F529AF" w:rsidP="00F529AF">
            <w:pPr>
              <w:suppressAutoHyphens/>
              <w:contextualSpacing/>
              <w:jc w:val="center"/>
              <w:rPr>
                <w:sz w:val="24"/>
                <w:szCs w:val="28"/>
                <w:lang w:eastAsia="ru-RU"/>
              </w:rPr>
            </w:pPr>
            <w:r w:rsidRPr="00902A1B">
              <w:rPr>
                <w:sz w:val="24"/>
                <w:szCs w:val="28"/>
                <w:lang w:eastAsia="ru-RU"/>
              </w:rPr>
              <w:t>8</w:t>
            </w:r>
          </w:p>
        </w:tc>
      </w:tr>
      <w:tr w:rsidR="00F529AF" w:rsidRPr="00902A1B" w:rsidTr="00902A1B">
        <w:tc>
          <w:tcPr>
            <w:tcW w:w="3853" w:type="pct"/>
          </w:tcPr>
          <w:p w:rsidR="00F529AF" w:rsidRPr="00902A1B" w:rsidRDefault="00F529AF" w:rsidP="00902A1B">
            <w:pPr>
              <w:suppressAutoHyphens/>
              <w:contextualSpacing/>
              <w:jc w:val="both"/>
              <w:rPr>
                <w:sz w:val="24"/>
                <w:szCs w:val="28"/>
                <w:lang w:eastAsia="ru-RU"/>
              </w:rPr>
            </w:pPr>
            <w:r w:rsidRPr="00902A1B">
              <w:rPr>
                <w:sz w:val="24"/>
                <w:szCs w:val="28"/>
                <w:lang w:eastAsia="ru-RU"/>
              </w:rPr>
              <w:t>капітальний ремонт житлового фонду (приміщень)</w:t>
            </w:r>
          </w:p>
        </w:tc>
        <w:tc>
          <w:tcPr>
            <w:tcW w:w="1147" w:type="pct"/>
          </w:tcPr>
          <w:p w:rsidR="00F529AF" w:rsidRPr="00902A1B" w:rsidRDefault="00F529AF" w:rsidP="00F529AF">
            <w:pPr>
              <w:suppressAutoHyphens/>
              <w:contextualSpacing/>
              <w:jc w:val="center"/>
              <w:rPr>
                <w:sz w:val="24"/>
                <w:szCs w:val="28"/>
                <w:lang w:eastAsia="ru-RU"/>
              </w:rPr>
            </w:pPr>
            <w:r w:rsidRPr="00902A1B">
              <w:rPr>
                <w:sz w:val="24"/>
                <w:szCs w:val="28"/>
                <w:lang w:eastAsia="ru-RU"/>
              </w:rPr>
              <w:t>6,2</w:t>
            </w:r>
          </w:p>
        </w:tc>
      </w:tr>
      <w:tr w:rsidR="00F529AF" w:rsidRPr="00902A1B" w:rsidTr="00902A1B">
        <w:tc>
          <w:tcPr>
            <w:tcW w:w="3853" w:type="pct"/>
          </w:tcPr>
          <w:p w:rsidR="00F529AF" w:rsidRPr="00902A1B" w:rsidRDefault="00F529AF" w:rsidP="00902A1B">
            <w:pPr>
              <w:suppressAutoHyphens/>
              <w:contextualSpacing/>
              <w:jc w:val="both"/>
              <w:rPr>
                <w:sz w:val="24"/>
                <w:szCs w:val="28"/>
                <w:lang w:eastAsia="ru-RU"/>
              </w:rPr>
            </w:pPr>
            <w:r w:rsidRPr="00902A1B">
              <w:rPr>
                <w:sz w:val="24"/>
                <w:szCs w:val="28"/>
                <w:lang w:eastAsia="ru-RU"/>
              </w:rPr>
              <w:t>капітальний ремонт інших об’єктів</w:t>
            </w:r>
          </w:p>
        </w:tc>
        <w:tc>
          <w:tcPr>
            <w:tcW w:w="1147" w:type="pct"/>
          </w:tcPr>
          <w:p w:rsidR="00F529AF" w:rsidRPr="00902A1B" w:rsidRDefault="00F529AF" w:rsidP="00F529AF">
            <w:pPr>
              <w:suppressAutoHyphens/>
              <w:contextualSpacing/>
              <w:jc w:val="center"/>
              <w:rPr>
                <w:sz w:val="24"/>
                <w:szCs w:val="28"/>
                <w:lang w:eastAsia="ru-RU"/>
              </w:rPr>
            </w:pPr>
            <w:r w:rsidRPr="00902A1B">
              <w:rPr>
                <w:sz w:val="24"/>
                <w:szCs w:val="28"/>
                <w:lang w:eastAsia="ru-RU"/>
              </w:rPr>
              <w:t>3,4</w:t>
            </w:r>
          </w:p>
        </w:tc>
      </w:tr>
      <w:tr w:rsidR="00F529AF" w:rsidRPr="00902A1B" w:rsidTr="00902A1B">
        <w:tc>
          <w:tcPr>
            <w:tcW w:w="3853" w:type="pct"/>
          </w:tcPr>
          <w:p w:rsidR="00F529AF" w:rsidRPr="00902A1B" w:rsidRDefault="00F529AF" w:rsidP="00902A1B">
            <w:pPr>
              <w:suppressAutoHyphens/>
              <w:contextualSpacing/>
              <w:jc w:val="both"/>
              <w:rPr>
                <w:sz w:val="24"/>
                <w:szCs w:val="28"/>
                <w:lang w:eastAsia="ru-RU"/>
              </w:rPr>
            </w:pPr>
            <w:r w:rsidRPr="00902A1B">
              <w:rPr>
                <w:sz w:val="24"/>
                <w:szCs w:val="28"/>
                <w:lang w:eastAsia="ru-RU"/>
              </w:rPr>
              <w:t>реконструкція та реставрація</w:t>
            </w:r>
          </w:p>
        </w:tc>
        <w:tc>
          <w:tcPr>
            <w:tcW w:w="1147" w:type="pct"/>
          </w:tcPr>
          <w:p w:rsidR="00F529AF" w:rsidRPr="00902A1B" w:rsidRDefault="00F529AF" w:rsidP="00F529AF">
            <w:pPr>
              <w:suppressAutoHyphens/>
              <w:contextualSpacing/>
              <w:jc w:val="center"/>
              <w:rPr>
                <w:sz w:val="24"/>
                <w:szCs w:val="28"/>
                <w:lang w:eastAsia="ru-RU"/>
              </w:rPr>
            </w:pPr>
            <w:r w:rsidRPr="00902A1B">
              <w:rPr>
                <w:sz w:val="24"/>
                <w:szCs w:val="28"/>
                <w:lang w:eastAsia="ru-RU"/>
              </w:rPr>
              <w:t>3,8</w:t>
            </w:r>
          </w:p>
        </w:tc>
      </w:tr>
    </w:tbl>
    <w:p w:rsidR="00F529AF" w:rsidRPr="00902A1B" w:rsidRDefault="00F529AF" w:rsidP="00F529AF">
      <w:pPr>
        <w:suppressAutoHyphens/>
        <w:spacing w:after="0" w:line="360" w:lineRule="auto"/>
        <w:ind w:firstLine="720"/>
        <w:contextualSpacing/>
        <w:jc w:val="both"/>
        <w:rPr>
          <w:rFonts w:ascii="Times New Roman" w:eastAsia="Times New Roman" w:hAnsi="Times New Roman" w:cs="Times New Roman"/>
          <w:sz w:val="28"/>
          <w:szCs w:val="28"/>
          <w:lang w:eastAsia="ru-RU"/>
        </w:rPr>
      </w:pPr>
    </w:p>
    <w:p w:rsidR="00F529AF" w:rsidRPr="00902A1B" w:rsidRDefault="00F529AF" w:rsidP="00F529AF">
      <w:pPr>
        <w:suppressAutoHyphens/>
        <w:spacing w:after="0" w:line="360" w:lineRule="auto"/>
        <w:ind w:firstLine="720"/>
        <w:contextualSpacing/>
        <w:jc w:val="both"/>
        <w:rPr>
          <w:rFonts w:ascii="Times New Roman" w:eastAsia="Times New Roman" w:hAnsi="Times New Roman" w:cs="Times New Roman"/>
          <w:sz w:val="28"/>
          <w:szCs w:val="28"/>
          <w:lang w:eastAsia="ru-RU"/>
        </w:rPr>
      </w:pPr>
    </w:p>
    <w:p w:rsidR="00F529AF" w:rsidRPr="00902A1B" w:rsidRDefault="00F529AF" w:rsidP="00980F85">
      <w:pPr>
        <w:suppressAutoHyphens/>
        <w:spacing w:after="0" w:line="360" w:lineRule="auto"/>
        <w:ind w:firstLine="720"/>
        <w:contextualSpacing/>
        <w:jc w:val="center"/>
        <w:rPr>
          <w:rFonts w:ascii="Times New Roman" w:eastAsia="Times New Roman" w:hAnsi="Times New Roman" w:cs="Times New Roman"/>
          <w:b/>
          <w:sz w:val="28"/>
          <w:szCs w:val="28"/>
          <w:lang w:eastAsia="ru-RU"/>
        </w:rPr>
      </w:pPr>
      <w:r w:rsidRPr="00902A1B">
        <w:rPr>
          <w:rFonts w:ascii="Times New Roman" w:eastAsia="Times New Roman" w:hAnsi="Times New Roman" w:cs="Times New Roman"/>
          <w:b/>
          <w:sz w:val="28"/>
          <w:szCs w:val="28"/>
          <w:lang w:eastAsia="ru-RU"/>
        </w:rPr>
        <w:t>ЗМІСТ</w:t>
      </w:r>
    </w:p>
    <w:p w:rsidR="00F529AF" w:rsidRPr="00902A1B" w:rsidRDefault="00F529AF" w:rsidP="00F529AF">
      <w:pPr>
        <w:suppressAutoHyphens/>
        <w:spacing w:after="0" w:line="360" w:lineRule="auto"/>
        <w:ind w:firstLine="720"/>
        <w:contextualSpacing/>
        <w:jc w:val="both"/>
        <w:rPr>
          <w:rFonts w:ascii="Times New Roman" w:eastAsia="Times New Roman" w:hAnsi="Times New Roman" w:cs="Times New Roman"/>
          <w:sz w:val="28"/>
          <w:szCs w:val="28"/>
          <w:lang w:eastAsia="ru-RU"/>
        </w:rPr>
      </w:pPr>
    </w:p>
    <w:p w:rsidR="00F529AF" w:rsidRPr="00902A1B" w:rsidRDefault="00F529AF" w:rsidP="00980F85">
      <w:pPr>
        <w:tabs>
          <w:tab w:val="right" w:leader="dot" w:pos="9639"/>
        </w:tabs>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ВСТУП</w:t>
      </w:r>
      <w:r w:rsidRPr="00902A1B">
        <w:rPr>
          <w:rFonts w:ascii="Times New Roman" w:eastAsia="Times New Roman" w:hAnsi="Times New Roman" w:cs="Times New Roman"/>
          <w:sz w:val="28"/>
          <w:szCs w:val="28"/>
          <w:lang w:eastAsia="ru-RU"/>
        </w:rPr>
        <w:tab/>
      </w:r>
      <w:r w:rsidR="003F35B5">
        <w:rPr>
          <w:rFonts w:ascii="Times New Roman" w:eastAsia="Times New Roman" w:hAnsi="Times New Roman" w:cs="Times New Roman"/>
          <w:sz w:val="28"/>
          <w:szCs w:val="28"/>
          <w:lang w:eastAsia="ru-RU"/>
        </w:rPr>
        <w:t>3</w:t>
      </w:r>
    </w:p>
    <w:p w:rsidR="00F529AF" w:rsidRPr="00902A1B" w:rsidRDefault="00F529AF" w:rsidP="00980F85">
      <w:pPr>
        <w:tabs>
          <w:tab w:val="right" w:leader="dot" w:pos="9639"/>
        </w:tabs>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1. ЗАГАЛЬНІ МЕТОДИЧНІ ВКАЗІКИ</w:t>
      </w:r>
      <w:r w:rsidRPr="00902A1B">
        <w:rPr>
          <w:rFonts w:ascii="Times New Roman" w:eastAsia="Times New Roman" w:hAnsi="Times New Roman" w:cs="Times New Roman"/>
          <w:sz w:val="28"/>
          <w:szCs w:val="28"/>
          <w:lang w:eastAsia="ru-RU"/>
        </w:rPr>
        <w:tab/>
      </w:r>
      <w:r w:rsidR="003F35B5">
        <w:rPr>
          <w:rFonts w:ascii="Times New Roman" w:eastAsia="Times New Roman" w:hAnsi="Times New Roman" w:cs="Times New Roman"/>
          <w:sz w:val="28"/>
          <w:szCs w:val="28"/>
          <w:lang w:eastAsia="ru-RU"/>
        </w:rPr>
        <w:t>5</w:t>
      </w:r>
    </w:p>
    <w:p w:rsidR="00F529AF" w:rsidRPr="00902A1B" w:rsidRDefault="00F529AF" w:rsidP="00980F85">
      <w:pPr>
        <w:tabs>
          <w:tab w:val="right" w:leader="dot" w:pos="9639"/>
        </w:tabs>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2. РЕКОМЕНДОВАНА ЛІТЕРАТУРА</w:t>
      </w:r>
      <w:r w:rsidRPr="00902A1B">
        <w:rPr>
          <w:rFonts w:ascii="Times New Roman" w:eastAsia="Times New Roman" w:hAnsi="Times New Roman" w:cs="Times New Roman"/>
          <w:sz w:val="28"/>
          <w:szCs w:val="28"/>
          <w:lang w:eastAsia="ru-RU"/>
        </w:rPr>
        <w:tab/>
      </w:r>
      <w:r w:rsidR="003F35B5">
        <w:rPr>
          <w:rFonts w:ascii="Times New Roman" w:eastAsia="Times New Roman" w:hAnsi="Times New Roman" w:cs="Times New Roman"/>
          <w:sz w:val="28"/>
          <w:szCs w:val="28"/>
          <w:lang w:eastAsia="ru-RU"/>
        </w:rPr>
        <w:t>6</w:t>
      </w:r>
    </w:p>
    <w:p w:rsidR="00F529AF" w:rsidRPr="00902A1B" w:rsidRDefault="00F529AF" w:rsidP="00980F85">
      <w:pPr>
        <w:tabs>
          <w:tab w:val="right" w:leader="dot" w:pos="9639"/>
        </w:tabs>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3. МЕТОДИЧНІ ВКАЗІВКИ ДО ТЕМ ДИСЦИПЛІНИ</w:t>
      </w:r>
      <w:r w:rsidRPr="00902A1B">
        <w:rPr>
          <w:rFonts w:ascii="Times New Roman" w:eastAsia="Times New Roman" w:hAnsi="Times New Roman" w:cs="Times New Roman"/>
          <w:sz w:val="28"/>
          <w:szCs w:val="28"/>
          <w:lang w:eastAsia="ru-RU"/>
        </w:rPr>
        <w:tab/>
      </w:r>
      <w:r w:rsidR="003F35B5">
        <w:rPr>
          <w:rFonts w:ascii="Times New Roman" w:eastAsia="Times New Roman" w:hAnsi="Times New Roman" w:cs="Times New Roman"/>
          <w:sz w:val="28"/>
          <w:szCs w:val="28"/>
          <w:lang w:eastAsia="ru-RU"/>
        </w:rPr>
        <w:t>8</w:t>
      </w:r>
    </w:p>
    <w:p w:rsidR="00F529AF" w:rsidRPr="00902A1B" w:rsidRDefault="00F529AF" w:rsidP="00980F85">
      <w:pPr>
        <w:tabs>
          <w:tab w:val="right" w:leader="dot" w:pos="9639"/>
        </w:tabs>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 xml:space="preserve">4. </w:t>
      </w:r>
      <w:r w:rsidR="005A1CE8" w:rsidRPr="00902A1B">
        <w:rPr>
          <w:rFonts w:ascii="Times New Roman" w:eastAsia="Times New Roman" w:hAnsi="Times New Roman" w:cs="Times New Roman"/>
          <w:sz w:val="28"/>
          <w:szCs w:val="28"/>
          <w:lang w:eastAsia="ru-RU"/>
        </w:rPr>
        <w:t>КОНТРОЛЬ НАВЧАЛЬНОГО ПРОЦЕСУ</w:t>
      </w:r>
      <w:r w:rsidRPr="00902A1B">
        <w:rPr>
          <w:rFonts w:ascii="Times New Roman" w:eastAsia="Times New Roman" w:hAnsi="Times New Roman" w:cs="Times New Roman"/>
          <w:sz w:val="28"/>
          <w:szCs w:val="28"/>
          <w:lang w:eastAsia="ru-RU"/>
        </w:rPr>
        <w:tab/>
      </w:r>
      <w:r w:rsidR="005A1CE8" w:rsidRPr="00902A1B">
        <w:rPr>
          <w:rFonts w:ascii="Times New Roman" w:eastAsia="Times New Roman" w:hAnsi="Times New Roman" w:cs="Times New Roman"/>
          <w:sz w:val="28"/>
          <w:szCs w:val="28"/>
          <w:lang w:eastAsia="ru-RU"/>
        </w:rPr>
        <w:t>4</w:t>
      </w:r>
      <w:r w:rsidR="003F35B5">
        <w:rPr>
          <w:rFonts w:ascii="Times New Roman" w:eastAsia="Times New Roman" w:hAnsi="Times New Roman" w:cs="Times New Roman"/>
          <w:sz w:val="28"/>
          <w:szCs w:val="28"/>
          <w:lang w:eastAsia="ru-RU"/>
        </w:rPr>
        <w:t>7</w:t>
      </w:r>
    </w:p>
    <w:p w:rsidR="00F529AF" w:rsidRPr="00902A1B" w:rsidRDefault="00F529AF" w:rsidP="00980F85">
      <w:pPr>
        <w:tabs>
          <w:tab w:val="right" w:leader="dot" w:pos="9639"/>
        </w:tabs>
        <w:suppressAutoHyphens/>
        <w:spacing w:after="0" w:line="360" w:lineRule="auto"/>
        <w:ind w:firstLine="720"/>
        <w:contextualSpacing/>
        <w:jc w:val="both"/>
        <w:rPr>
          <w:rFonts w:ascii="Times New Roman" w:eastAsia="Times New Roman" w:hAnsi="Times New Roman" w:cs="Times New Roman"/>
          <w:sz w:val="28"/>
          <w:szCs w:val="28"/>
          <w:lang w:eastAsia="ru-RU"/>
        </w:rPr>
      </w:pPr>
      <w:r w:rsidRPr="00902A1B">
        <w:rPr>
          <w:rFonts w:ascii="Times New Roman" w:eastAsia="Times New Roman" w:hAnsi="Times New Roman" w:cs="Times New Roman"/>
          <w:sz w:val="28"/>
          <w:szCs w:val="28"/>
          <w:lang w:eastAsia="ru-RU"/>
        </w:rPr>
        <w:t>5.</w:t>
      </w:r>
      <w:r w:rsidR="005A1CE8" w:rsidRPr="00902A1B">
        <w:rPr>
          <w:rFonts w:ascii="Times New Roman" w:eastAsia="Times New Roman" w:hAnsi="Times New Roman" w:cs="Times New Roman"/>
          <w:sz w:val="28"/>
          <w:szCs w:val="28"/>
          <w:lang w:eastAsia="ru-RU"/>
        </w:rPr>
        <w:t xml:space="preserve"> КОНТРОЛЬНЕ ЗАВДАННЯ</w:t>
      </w:r>
      <w:r w:rsidRPr="00902A1B">
        <w:rPr>
          <w:rFonts w:ascii="Times New Roman" w:eastAsia="Times New Roman" w:hAnsi="Times New Roman" w:cs="Times New Roman"/>
          <w:sz w:val="28"/>
          <w:szCs w:val="28"/>
          <w:lang w:eastAsia="ru-RU"/>
        </w:rPr>
        <w:tab/>
      </w:r>
      <w:r w:rsidR="005A1CE8" w:rsidRPr="00902A1B">
        <w:rPr>
          <w:rFonts w:ascii="Times New Roman" w:eastAsia="Times New Roman" w:hAnsi="Times New Roman" w:cs="Times New Roman"/>
          <w:sz w:val="28"/>
          <w:szCs w:val="28"/>
          <w:lang w:eastAsia="ru-RU"/>
        </w:rPr>
        <w:t>4</w:t>
      </w:r>
      <w:r w:rsidR="003F35B5">
        <w:rPr>
          <w:rFonts w:ascii="Times New Roman" w:eastAsia="Times New Roman" w:hAnsi="Times New Roman" w:cs="Times New Roman"/>
          <w:sz w:val="28"/>
          <w:szCs w:val="28"/>
          <w:lang w:eastAsia="ru-RU"/>
        </w:rPr>
        <w:t>8</w:t>
      </w:r>
    </w:p>
    <w:sectPr w:rsidR="00F529AF" w:rsidRPr="00902A1B" w:rsidSect="00582083">
      <w:pgSz w:w="11906" w:h="16838"/>
      <w:pgMar w:top="1134" w:right="1134" w:bottom="1134" w:left="1134"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7FEB" w:rsidRDefault="001F7FEB" w:rsidP="00B03010">
      <w:pPr>
        <w:spacing w:after="0" w:line="240" w:lineRule="auto"/>
      </w:pPr>
      <w:r>
        <w:separator/>
      </w:r>
    </w:p>
  </w:endnote>
  <w:endnote w:type="continuationSeparator" w:id="0">
    <w:p w:rsidR="001F7FEB" w:rsidRDefault="001F7FEB" w:rsidP="00B030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0000000000000000000"/>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09673"/>
      <w:docPartObj>
        <w:docPartGallery w:val="Page Numbers (Bottom of Page)"/>
        <w:docPartUnique/>
      </w:docPartObj>
    </w:sdtPr>
    <w:sdtContent>
      <w:p w:rsidR="00582083" w:rsidRDefault="00411C42">
        <w:pPr>
          <w:pStyle w:val="a5"/>
          <w:jc w:val="center"/>
        </w:pPr>
        <w:fldSimple w:instr=" PAGE   \* MERGEFORMAT ">
          <w:r w:rsidR="00926D52">
            <w:rPr>
              <w:noProof/>
            </w:rPr>
            <w:t>56</w:t>
          </w:r>
        </w:fldSimple>
      </w:p>
    </w:sdtContent>
  </w:sdt>
  <w:p w:rsidR="00902A1B" w:rsidRPr="00B03010" w:rsidRDefault="00902A1B" w:rsidP="00B03010">
    <w:pPr>
      <w:pStyle w:val="a5"/>
      <w:jc w:val="center"/>
      <w:rPr>
        <w:rFonts w:ascii="Times New Roman" w:hAnsi="Times New Roman" w:cs="Times New Roman"/>
        <w:sz w:val="28"/>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A1B" w:rsidRPr="00B03010" w:rsidRDefault="00902A1B" w:rsidP="00B03010">
    <w:pPr>
      <w:pStyle w:val="a5"/>
      <w:jc w:val="center"/>
      <w:rPr>
        <w:rFonts w:ascii="Times New Roman" w:hAnsi="Times New Roman" w:cs="Times New Roman"/>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7FEB" w:rsidRDefault="001F7FEB" w:rsidP="00B03010">
      <w:pPr>
        <w:spacing w:after="0" w:line="240" w:lineRule="auto"/>
      </w:pPr>
      <w:r>
        <w:separator/>
      </w:r>
    </w:p>
  </w:footnote>
  <w:footnote w:type="continuationSeparator" w:id="0">
    <w:p w:rsidR="001F7FEB" w:rsidRDefault="001F7FEB" w:rsidP="00B030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B7D51"/>
    <w:multiLevelType w:val="multilevel"/>
    <w:tmpl w:val="D4685B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5EE41F7"/>
    <w:multiLevelType w:val="multilevel"/>
    <w:tmpl w:val="DD7ED9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F6F6823"/>
    <w:multiLevelType w:val="multilevel"/>
    <w:tmpl w:val="9D6A63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3B26A6A"/>
    <w:multiLevelType w:val="multilevel"/>
    <w:tmpl w:val="68FC14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6E65286"/>
    <w:multiLevelType w:val="multilevel"/>
    <w:tmpl w:val="66E621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AAB630D"/>
    <w:multiLevelType w:val="multilevel"/>
    <w:tmpl w:val="74E880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E852D95"/>
    <w:multiLevelType w:val="multilevel"/>
    <w:tmpl w:val="F36E54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D07ECB"/>
    <w:multiLevelType w:val="hybridMultilevel"/>
    <w:tmpl w:val="664CDA60"/>
    <w:lvl w:ilvl="0" w:tplc="10E80E5C">
      <w:start w:val="1"/>
      <w:numFmt w:val="decimal"/>
      <w:lvlText w:val="%1."/>
      <w:lvlJc w:val="left"/>
      <w:pPr>
        <w:ind w:left="928" w:hanging="360"/>
      </w:pPr>
      <w:rPr>
        <w:rFonts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4D0738F8"/>
    <w:multiLevelType w:val="multilevel"/>
    <w:tmpl w:val="8DD4A8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86E4D23"/>
    <w:multiLevelType w:val="multilevel"/>
    <w:tmpl w:val="F3D84E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771413"/>
    <w:multiLevelType w:val="multilevel"/>
    <w:tmpl w:val="B2A287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06B3312"/>
    <w:multiLevelType w:val="multilevel"/>
    <w:tmpl w:val="F73E8F7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1931F89"/>
    <w:multiLevelType w:val="multilevel"/>
    <w:tmpl w:val="E8F6A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29E0B39"/>
    <w:multiLevelType w:val="hybridMultilevel"/>
    <w:tmpl w:val="16205206"/>
    <w:lvl w:ilvl="0" w:tplc="2FDA1550">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70680D3F"/>
    <w:multiLevelType w:val="multilevel"/>
    <w:tmpl w:val="C52A95B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11867D6"/>
    <w:multiLevelType w:val="singleLevel"/>
    <w:tmpl w:val="94C84B8E"/>
    <w:lvl w:ilvl="0">
      <w:start w:val="1"/>
      <w:numFmt w:val="decimal"/>
      <w:lvlText w:val="%1."/>
      <w:lvlJc w:val="left"/>
      <w:pPr>
        <w:tabs>
          <w:tab w:val="num" w:pos="1155"/>
        </w:tabs>
        <w:ind w:left="1155" w:hanging="360"/>
      </w:pPr>
      <w:rPr>
        <w:rFonts w:hint="default"/>
      </w:rPr>
    </w:lvl>
  </w:abstractNum>
  <w:abstractNum w:abstractNumId="16">
    <w:nsid w:val="78AF35E0"/>
    <w:multiLevelType w:val="multilevel"/>
    <w:tmpl w:val="0AE8B2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E432BAB"/>
    <w:multiLevelType w:val="multilevel"/>
    <w:tmpl w:val="0BC4A8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3"/>
  </w:num>
  <w:num w:numId="3">
    <w:abstractNumId w:val="14"/>
  </w:num>
  <w:num w:numId="4">
    <w:abstractNumId w:val="17"/>
  </w:num>
  <w:num w:numId="5">
    <w:abstractNumId w:val="6"/>
  </w:num>
  <w:num w:numId="6">
    <w:abstractNumId w:val="16"/>
  </w:num>
  <w:num w:numId="7">
    <w:abstractNumId w:val="10"/>
  </w:num>
  <w:num w:numId="8">
    <w:abstractNumId w:val="5"/>
  </w:num>
  <w:num w:numId="9">
    <w:abstractNumId w:val="1"/>
  </w:num>
  <w:num w:numId="10">
    <w:abstractNumId w:val="12"/>
  </w:num>
  <w:num w:numId="11">
    <w:abstractNumId w:val="9"/>
  </w:num>
  <w:num w:numId="12">
    <w:abstractNumId w:val="4"/>
  </w:num>
  <w:num w:numId="13">
    <w:abstractNumId w:val="0"/>
  </w:num>
  <w:num w:numId="14">
    <w:abstractNumId w:val="8"/>
  </w:num>
  <w:num w:numId="15">
    <w:abstractNumId w:val="2"/>
  </w:num>
  <w:num w:numId="16">
    <w:abstractNumId w:val="11"/>
  </w:num>
  <w:num w:numId="17">
    <w:abstractNumId w:val="3"/>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B03010"/>
    <w:rsid w:val="001D7AB6"/>
    <w:rsid w:val="001F7FEB"/>
    <w:rsid w:val="00211F63"/>
    <w:rsid w:val="00233A96"/>
    <w:rsid w:val="002C2490"/>
    <w:rsid w:val="002F3540"/>
    <w:rsid w:val="003A48F5"/>
    <w:rsid w:val="003F35B5"/>
    <w:rsid w:val="00411C42"/>
    <w:rsid w:val="0044151A"/>
    <w:rsid w:val="004A694A"/>
    <w:rsid w:val="00582083"/>
    <w:rsid w:val="005A1CE8"/>
    <w:rsid w:val="006B0B0E"/>
    <w:rsid w:val="007617D4"/>
    <w:rsid w:val="00902A1B"/>
    <w:rsid w:val="00926D52"/>
    <w:rsid w:val="00980F85"/>
    <w:rsid w:val="009B50E2"/>
    <w:rsid w:val="009D65B6"/>
    <w:rsid w:val="00A360DC"/>
    <w:rsid w:val="00AF7F12"/>
    <w:rsid w:val="00B03010"/>
    <w:rsid w:val="00B10A8C"/>
    <w:rsid w:val="00B24A24"/>
    <w:rsid w:val="00C427B9"/>
    <w:rsid w:val="00DF0E3D"/>
    <w:rsid w:val="00E43D5E"/>
    <w:rsid w:val="00E739D6"/>
    <w:rsid w:val="00F24D12"/>
    <w:rsid w:val="00F529AF"/>
    <w:rsid w:val="00F6112F"/>
    <w:rsid w:val="00FB3B1A"/>
    <w:rsid w:val="00FF53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D5E"/>
  </w:style>
  <w:style w:type="paragraph" w:styleId="1">
    <w:name w:val="heading 1"/>
    <w:basedOn w:val="a"/>
    <w:next w:val="a"/>
    <w:link w:val="10"/>
    <w:qFormat/>
    <w:rsid w:val="00B03010"/>
    <w:pPr>
      <w:keepNext/>
      <w:spacing w:after="0" w:line="300" w:lineRule="auto"/>
      <w:jc w:val="both"/>
      <w:outlineLvl w:val="0"/>
    </w:pPr>
    <w:rPr>
      <w:rFonts w:ascii="Times New Roman" w:eastAsia="Times New Roman" w:hAnsi="Times New Roman" w:cs="Times New Roman"/>
      <w:b/>
      <w:noProof/>
      <w:sz w:val="28"/>
      <w:szCs w:val="20"/>
      <w:lang w:val="ru-RU" w:eastAsia="ru-RU"/>
    </w:rPr>
  </w:style>
  <w:style w:type="paragraph" w:styleId="2">
    <w:name w:val="heading 2"/>
    <w:basedOn w:val="a"/>
    <w:next w:val="a"/>
    <w:link w:val="20"/>
    <w:qFormat/>
    <w:rsid w:val="00B03010"/>
    <w:pPr>
      <w:keepNext/>
      <w:spacing w:after="0" w:line="240" w:lineRule="auto"/>
      <w:jc w:val="center"/>
      <w:outlineLvl w:val="1"/>
    </w:pPr>
    <w:rPr>
      <w:rFonts w:ascii="Times New Roman" w:eastAsia="Times New Roman" w:hAnsi="Times New Roman" w:cs="Times New Roman"/>
      <w:caps/>
      <w:sz w:val="24"/>
      <w:szCs w:val="20"/>
      <w:lang w:val="ru-RU" w:eastAsia="ru-RU"/>
    </w:rPr>
  </w:style>
  <w:style w:type="paragraph" w:styleId="3">
    <w:name w:val="heading 3"/>
    <w:basedOn w:val="a"/>
    <w:next w:val="a"/>
    <w:link w:val="30"/>
    <w:qFormat/>
    <w:rsid w:val="00B03010"/>
    <w:pPr>
      <w:keepNext/>
      <w:spacing w:after="0" w:line="240" w:lineRule="auto"/>
      <w:jc w:val="center"/>
      <w:outlineLvl w:val="2"/>
    </w:pPr>
    <w:rPr>
      <w:rFonts w:ascii="Times New Roman" w:eastAsia="Times New Roman" w:hAnsi="Times New Roman" w:cs="Times New Roman"/>
      <w:b/>
      <w:i/>
      <w:szCs w:val="20"/>
      <w:lang w:eastAsia="ru-RU"/>
    </w:rPr>
  </w:style>
  <w:style w:type="paragraph" w:styleId="4">
    <w:name w:val="heading 4"/>
    <w:basedOn w:val="a"/>
    <w:next w:val="a"/>
    <w:link w:val="40"/>
    <w:qFormat/>
    <w:rsid w:val="00B03010"/>
    <w:pPr>
      <w:keepNext/>
      <w:spacing w:after="0" w:line="240" w:lineRule="auto"/>
      <w:outlineLvl w:val="3"/>
    </w:pPr>
    <w:rPr>
      <w:rFonts w:ascii="Times New Roman" w:eastAsia="Times New Roman" w:hAnsi="Times New Roman" w:cs="Times New Roman"/>
      <w:b/>
      <w:i/>
      <w:sz w:val="24"/>
      <w:szCs w:val="20"/>
      <w:lang w:val="ru-RU" w:eastAsia="ru-RU"/>
    </w:rPr>
  </w:style>
  <w:style w:type="paragraph" w:styleId="5">
    <w:name w:val="heading 5"/>
    <w:basedOn w:val="a"/>
    <w:next w:val="a"/>
    <w:link w:val="50"/>
    <w:qFormat/>
    <w:rsid w:val="00B03010"/>
    <w:pPr>
      <w:keepNext/>
      <w:spacing w:after="0" w:line="240" w:lineRule="auto"/>
      <w:ind w:left="990"/>
      <w:jc w:val="center"/>
      <w:outlineLvl w:val="4"/>
    </w:pPr>
    <w:rPr>
      <w:rFonts w:ascii="Times New Roman" w:eastAsia="Times New Roman" w:hAnsi="Times New Roman" w:cs="Times New Roman"/>
      <w:b/>
      <w:i/>
      <w:sz w:val="28"/>
      <w:szCs w:val="20"/>
      <w:lang w:val="ru-RU" w:eastAsia="ru-RU"/>
    </w:rPr>
  </w:style>
  <w:style w:type="paragraph" w:styleId="6">
    <w:name w:val="heading 6"/>
    <w:basedOn w:val="a"/>
    <w:next w:val="a"/>
    <w:link w:val="60"/>
    <w:qFormat/>
    <w:rsid w:val="00B03010"/>
    <w:pPr>
      <w:keepNext/>
      <w:tabs>
        <w:tab w:val="left" w:pos="9072"/>
      </w:tabs>
      <w:spacing w:after="0" w:line="240" w:lineRule="auto"/>
      <w:jc w:val="both"/>
      <w:outlineLvl w:val="5"/>
    </w:pPr>
    <w:rPr>
      <w:rFonts w:ascii="Times New Roman" w:eastAsia="Times New Roman" w:hAnsi="Times New Roman" w:cs="Times New Roman"/>
      <w:b/>
      <w:i/>
      <w:szCs w:val="20"/>
      <w:lang w:eastAsia="ru-RU"/>
    </w:rPr>
  </w:style>
  <w:style w:type="paragraph" w:styleId="7">
    <w:name w:val="heading 7"/>
    <w:basedOn w:val="a"/>
    <w:next w:val="a"/>
    <w:link w:val="70"/>
    <w:qFormat/>
    <w:rsid w:val="00B03010"/>
    <w:pPr>
      <w:keepNext/>
      <w:spacing w:after="0" w:line="300" w:lineRule="exact"/>
      <w:ind w:firstLine="720"/>
      <w:jc w:val="right"/>
      <w:outlineLvl w:val="6"/>
    </w:pPr>
    <w:rPr>
      <w:rFonts w:ascii="Times New Roman" w:eastAsia="Times New Roman" w:hAnsi="Times New Roman" w:cs="Times New Roman"/>
      <w:sz w:val="26"/>
      <w:szCs w:val="20"/>
      <w:lang w:val="ru-RU" w:eastAsia="ru-RU"/>
    </w:rPr>
  </w:style>
  <w:style w:type="paragraph" w:styleId="8">
    <w:name w:val="heading 8"/>
    <w:basedOn w:val="a"/>
    <w:next w:val="a"/>
    <w:link w:val="80"/>
    <w:qFormat/>
    <w:rsid w:val="00B03010"/>
    <w:pPr>
      <w:keepNext/>
      <w:spacing w:after="0" w:line="240" w:lineRule="auto"/>
      <w:jc w:val="center"/>
      <w:outlineLvl w:val="7"/>
    </w:pPr>
    <w:rPr>
      <w:rFonts w:ascii="Times New Roman" w:eastAsia="Times New Roman" w:hAnsi="Times New Roman" w:cs="Times New Roman"/>
      <w:sz w:val="26"/>
      <w:szCs w:val="20"/>
      <w:lang w:val="ru-RU" w:eastAsia="ru-RU"/>
    </w:rPr>
  </w:style>
  <w:style w:type="paragraph" w:styleId="9">
    <w:name w:val="heading 9"/>
    <w:basedOn w:val="a"/>
    <w:next w:val="a"/>
    <w:link w:val="90"/>
    <w:qFormat/>
    <w:rsid w:val="00B03010"/>
    <w:pPr>
      <w:keepNext/>
      <w:spacing w:after="0" w:line="300" w:lineRule="auto"/>
      <w:outlineLvl w:val="8"/>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B03010"/>
    <w:pPr>
      <w:tabs>
        <w:tab w:val="center" w:pos="4819"/>
        <w:tab w:val="right" w:pos="9639"/>
      </w:tabs>
      <w:spacing w:after="0" w:line="240" w:lineRule="auto"/>
    </w:pPr>
  </w:style>
  <w:style w:type="character" w:customStyle="1" w:styleId="a4">
    <w:name w:val="Верхний колонтитул Знак"/>
    <w:basedOn w:val="a0"/>
    <w:link w:val="a3"/>
    <w:rsid w:val="00B03010"/>
  </w:style>
  <w:style w:type="paragraph" w:styleId="a5">
    <w:name w:val="footer"/>
    <w:basedOn w:val="a"/>
    <w:link w:val="a6"/>
    <w:uiPriority w:val="99"/>
    <w:unhideWhenUsed/>
    <w:rsid w:val="00B03010"/>
    <w:pPr>
      <w:tabs>
        <w:tab w:val="center" w:pos="4819"/>
        <w:tab w:val="right" w:pos="9639"/>
      </w:tabs>
      <w:spacing w:after="0" w:line="240" w:lineRule="auto"/>
    </w:pPr>
  </w:style>
  <w:style w:type="character" w:customStyle="1" w:styleId="a6">
    <w:name w:val="Нижний колонтитул Знак"/>
    <w:basedOn w:val="a0"/>
    <w:link w:val="a5"/>
    <w:uiPriority w:val="99"/>
    <w:rsid w:val="00B03010"/>
  </w:style>
  <w:style w:type="character" w:customStyle="1" w:styleId="10">
    <w:name w:val="Заголовок 1 Знак"/>
    <w:basedOn w:val="a0"/>
    <w:link w:val="1"/>
    <w:rsid w:val="00B03010"/>
    <w:rPr>
      <w:rFonts w:ascii="Times New Roman" w:eastAsia="Times New Roman" w:hAnsi="Times New Roman" w:cs="Times New Roman"/>
      <w:b/>
      <w:noProof/>
      <w:sz w:val="28"/>
      <w:szCs w:val="20"/>
      <w:lang w:val="ru-RU" w:eastAsia="ru-RU"/>
    </w:rPr>
  </w:style>
  <w:style w:type="character" w:customStyle="1" w:styleId="20">
    <w:name w:val="Заголовок 2 Знак"/>
    <w:basedOn w:val="a0"/>
    <w:link w:val="2"/>
    <w:rsid w:val="00B03010"/>
    <w:rPr>
      <w:rFonts w:ascii="Times New Roman" w:eastAsia="Times New Roman" w:hAnsi="Times New Roman" w:cs="Times New Roman"/>
      <w:caps/>
      <w:sz w:val="24"/>
      <w:szCs w:val="20"/>
      <w:lang w:val="ru-RU" w:eastAsia="ru-RU"/>
    </w:rPr>
  </w:style>
  <w:style w:type="character" w:customStyle="1" w:styleId="30">
    <w:name w:val="Заголовок 3 Знак"/>
    <w:basedOn w:val="a0"/>
    <w:link w:val="3"/>
    <w:rsid w:val="00B03010"/>
    <w:rPr>
      <w:rFonts w:ascii="Times New Roman" w:eastAsia="Times New Roman" w:hAnsi="Times New Roman" w:cs="Times New Roman"/>
      <w:b/>
      <w:i/>
      <w:szCs w:val="20"/>
      <w:lang w:eastAsia="ru-RU"/>
    </w:rPr>
  </w:style>
  <w:style w:type="character" w:customStyle="1" w:styleId="40">
    <w:name w:val="Заголовок 4 Знак"/>
    <w:basedOn w:val="a0"/>
    <w:link w:val="4"/>
    <w:rsid w:val="00B03010"/>
    <w:rPr>
      <w:rFonts w:ascii="Times New Roman" w:eastAsia="Times New Roman" w:hAnsi="Times New Roman" w:cs="Times New Roman"/>
      <w:b/>
      <w:i/>
      <w:sz w:val="24"/>
      <w:szCs w:val="20"/>
      <w:lang w:val="ru-RU" w:eastAsia="ru-RU"/>
    </w:rPr>
  </w:style>
  <w:style w:type="character" w:customStyle="1" w:styleId="50">
    <w:name w:val="Заголовок 5 Знак"/>
    <w:basedOn w:val="a0"/>
    <w:link w:val="5"/>
    <w:rsid w:val="00B03010"/>
    <w:rPr>
      <w:rFonts w:ascii="Times New Roman" w:eastAsia="Times New Roman" w:hAnsi="Times New Roman" w:cs="Times New Roman"/>
      <w:b/>
      <w:i/>
      <w:sz w:val="28"/>
      <w:szCs w:val="20"/>
      <w:lang w:val="ru-RU" w:eastAsia="ru-RU"/>
    </w:rPr>
  </w:style>
  <w:style w:type="character" w:customStyle="1" w:styleId="60">
    <w:name w:val="Заголовок 6 Знак"/>
    <w:basedOn w:val="a0"/>
    <w:link w:val="6"/>
    <w:rsid w:val="00B03010"/>
    <w:rPr>
      <w:rFonts w:ascii="Times New Roman" w:eastAsia="Times New Roman" w:hAnsi="Times New Roman" w:cs="Times New Roman"/>
      <w:b/>
      <w:i/>
      <w:szCs w:val="20"/>
      <w:lang w:eastAsia="ru-RU"/>
    </w:rPr>
  </w:style>
  <w:style w:type="character" w:customStyle="1" w:styleId="70">
    <w:name w:val="Заголовок 7 Знак"/>
    <w:basedOn w:val="a0"/>
    <w:link w:val="7"/>
    <w:rsid w:val="00B03010"/>
    <w:rPr>
      <w:rFonts w:ascii="Times New Roman" w:eastAsia="Times New Roman" w:hAnsi="Times New Roman" w:cs="Times New Roman"/>
      <w:sz w:val="26"/>
      <w:szCs w:val="20"/>
      <w:lang w:val="ru-RU" w:eastAsia="ru-RU"/>
    </w:rPr>
  </w:style>
  <w:style w:type="character" w:customStyle="1" w:styleId="80">
    <w:name w:val="Заголовок 8 Знак"/>
    <w:basedOn w:val="a0"/>
    <w:link w:val="8"/>
    <w:rsid w:val="00B03010"/>
    <w:rPr>
      <w:rFonts w:ascii="Times New Roman" w:eastAsia="Times New Roman" w:hAnsi="Times New Roman" w:cs="Times New Roman"/>
      <w:sz w:val="26"/>
      <w:szCs w:val="20"/>
      <w:lang w:val="ru-RU" w:eastAsia="ru-RU"/>
    </w:rPr>
  </w:style>
  <w:style w:type="character" w:customStyle="1" w:styleId="90">
    <w:name w:val="Заголовок 9 Знак"/>
    <w:basedOn w:val="a0"/>
    <w:link w:val="9"/>
    <w:rsid w:val="00B03010"/>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unhideWhenUsed/>
    <w:rsid w:val="00B03010"/>
  </w:style>
  <w:style w:type="paragraph" w:styleId="a7">
    <w:name w:val="Title"/>
    <w:basedOn w:val="a"/>
    <w:link w:val="a8"/>
    <w:qFormat/>
    <w:rsid w:val="00B03010"/>
    <w:pPr>
      <w:spacing w:after="0" w:line="240" w:lineRule="auto"/>
      <w:jc w:val="center"/>
    </w:pPr>
    <w:rPr>
      <w:rFonts w:ascii="Times New Roman" w:eastAsia="Times New Roman" w:hAnsi="Times New Roman" w:cs="Times New Roman"/>
      <w:b/>
      <w:i/>
      <w:sz w:val="32"/>
      <w:szCs w:val="20"/>
      <w:lang w:val="ru-RU" w:eastAsia="ru-RU"/>
    </w:rPr>
  </w:style>
  <w:style w:type="character" w:customStyle="1" w:styleId="a8">
    <w:name w:val="Название Знак"/>
    <w:basedOn w:val="a0"/>
    <w:link w:val="a7"/>
    <w:rsid w:val="00B03010"/>
    <w:rPr>
      <w:rFonts w:ascii="Times New Roman" w:eastAsia="Times New Roman" w:hAnsi="Times New Roman" w:cs="Times New Roman"/>
      <w:b/>
      <w:i/>
      <w:sz w:val="32"/>
      <w:szCs w:val="20"/>
      <w:lang w:val="ru-RU" w:eastAsia="ru-RU"/>
    </w:rPr>
  </w:style>
  <w:style w:type="character" w:styleId="a9">
    <w:name w:val="Hyperlink"/>
    <w:rsid w:val="00B03010"/>
    <w:rPr>
      <w:color w:val="800000"/>
      <w:u w:val="single"/>
    </w:rPr>
  </w:style>
  <w:style w:type="paragraph" w:styleId="21">
    <w:name w:val="Body Text 2"/>
    <w:basedOn w:val="a"/>
    <w:link w:val="22"/>
    <w:rsid w:val="00B03010"/>
    <w:pPr>
      <w:spacing w:after="0" w:line="240" w:lineRule="auto"/>
      <w:jc w:val="both"/>
    </w:pPr>
    <w:rPr>
      <w:rFonts w:ascii="Times New Roman" w:eastAsia="Times New Roman" w:hAnsi="Times New Roman" w:cs="Times New Roman"/>
      <w:sz w:val="26"/>
      <w:szCs w:val="20"/>
      <w:lang w:val="ru-RU" w:eastAsia="ru-RU"/>
    </w:rPr>
  </w:style>
  <w:style w:type="character" w:customStyle="1" w:styleId="22">
    <w:name w:val="Основной текст 2 Знак"/>
    <w:basedOn w:val="a0"/>
    <w:link w:val="21"/>
    <w:rsid w:val="00B03010"/>
    <w:rPr>
      <w:rFonts w:ascii="Times New Roman" w:eastAsia="Times New Roman" w:hAnsi="Times New Roman" w:cs="Times New Roman"/>
      <w:sz w:val="26"/>
      <w:szCs w:val="20"/>
      <w:lang w:val="ru-RU" w:eastAsia="ru-RU"/>
    </w:rPr>
  </w:style>
  <w:style w:type="paragraph" w:styleId="31">
    <w:name w:val="Body Text Indent 3"/>
    <w:basedOn w:val="a"/>
    <w:link w:val="32"/>
    <w:rsid w:val="00B03010"/>
    <w:pPr>
      <w:spacing w:after="0" w:line="300" w:lineRule="auto"/>
      <w:ind w:firstLine="720"/>
      <w:jc w:val="both"/>
    </w:pPr>
    <w:rPr>
      <w:rFonts w:ascii="Times New Roman" w:eastAsia="Times New Roman" w:hAnsi="Times New Roman" w:cs="Times New Roman"/>
      <w:noProof/>
      <w:sz w:val="28"/>
      <w:szCs w:val="20"/>
      <w:lang w:val="ru-RU" w:eastAsia="ru-RU"/>
    </w:rPr>
  </w:style>
  <w:style w:type="character" w:customStyle="1" w:styleId="32">
    <w:name w:val="Основной текст с отступом 3 Знак"/>
    <w:basedOn w:val="a0"/>
    <w:link w:val="31"/>
    <w:rsid w:val="00B03010"/>
    <w:rPr>
      <w:rFonts w:ascii="Times New Roman" w:eastAsia="Times New Roman" w:hAnsi="Times New Roman" w:cs="Times New Roman"/>
      <w:noProof/>
      <w:sz w:val="28"/>
      <w:szCs w:val="20"/>
      <w:lang w:val="ru-RU" w:eastAsia="ru-RU"/>
    </w:rPr>
  </w:style>
  <w:style w:type="paragraph" w:styleId="aa">
    <w:name w:val="Body Text"/>
    <w:basedOn w:val="a"/>
    <w:link w:val="ab"/>
    <w:rsid w:val="00B03010"/>
    <w:pPr>
      <w:spacing w:after="0" w:line="240" w:lineRule="auto"/>
      <w:jc w:val="both"/>
    </w:pPr>
    <w:rPr>
      <w:rFonts w:ascii="Times New Roman" w:eastAsia="Times New Roman" w:hAnsi="Times New Roman" w:cs="Times New Roman"/>
      <w:szCs w:val="20"/>
      <w:lang w:eastAsia="ru-RU"/>
    </w:rPr>
  </w:style>
  <w:style w:type="character" w:customStyle="1" w:styleId="ab">
    <w:name w:val="Основной текст Знак"/>
    <w:basedOn w:val="a0"/>
    <w:link w:val="aa"/>
    <w:rsid w:val="00B03010"/>
    <w:rPr>
      <w:rFonts w:ascii="Times New Roman" w:eastAsia="Times New Roman" w:hAnsi="Times New Roman" w:cs="Times New Roman"/>
      <w:szCs w:val="20"/>
      <w:lang w:eastAsia="ru-RU"/>
    </w:rPr>
  </w:style>
  <w:style w:type="paragraph" w:styleId="33">
    <w:name w:val="Body Text 3"/>
    <w:basedOn w:val="a"/>
    <w:link w:val="34"/>
    <w:rsid w:val="00B03010"/>
    <w:pPr>
      <w:spacing w:after="0" w:line="240" w:lineRule="auto"/>
    </w:pPr>
    <w:rPr>
      <w:rFonts w:ascii="Times New Roman" w:eastAsia="Times New Roman" w:hAnsi="Times New Roman" w:cs="Times New Roman"/>
      <w:sz w:val="24"/>
      <w:szCs w:val="20"/>
      <w:lang w:val="ru-RU" w:eastAsia="ru-RU"/>
    </w:rPr>
  </w:style>
  <w:style w:type="character" w:customStyle="1" w:styleId="34">
    <w:name w:val="Основной текст 3 Знак"/>
    <w:basedOn w:val="a0"/>
    <w:link w:val="33"/>
    <w:rsid w:val="00B03010"/>
    <w:rPr>
      <w:rFonts w:ascii="Times New Roman" w:eastAsia="Times New Roman" w:hAnsi="Times New Roman" w:cs="Times New Roman"/>
      <w:sz w:val="24"/>
      <w:szCs w:val="20"/>
      <w:lang w:val="ru-RU" w:eastAsia="ru-RU"/>
    </w:rPr>
  </w:style>
  <w:style w:type="paragraph" w:customStyle="1" w:styleId="H3">
    <w:name w:val="H3"/>
    <w:basedOn w:val="a"/>
    <w:next w:val="a"/>
    <w:rsid w:val="00B03010"/>
    <w:pPr>
      <w:keepNext/>
      <w:widowControl w:val="0"/>
      <w:spacing w:before="100" w:after="100" w:line="240" w:lineRule="auto"/>
      <w:outlineLvl w:val="3"/>
    </w:pPr>
    <w:rPr>
      <w:rFonts w:ascii="Times New Roman" w:eastAsia="Times New Roman" w:hAnsi="Times New Roman" w:cs="Times New Roman"/>
      <w:b/>
      <w:snapToGrid w:val="0"/>
      <w:sz w:val="28"/>
      <w:szCs w:val="20"/>
      <w:lang w:val="ru-RU" w:eastAsia="ru-RU"/>
    </w:rPr>
  </w:style>
  <w:style w:type="character" w:styleId="ac">
    <w:name w:val="page number"/>
    <w:basedOn w:val="a0"/>
    <w:rsid w:val="00B03010"/>
  </w:style>
  <w:style w:type="paragraph" w:customStyle="1" w:styleId="H2">
    <w:name w:val="H2"/>
    <w:basedOn w:val="a"/>
    <w:next w:val="a"/>
    <w:rsid w:val="00B03010"/>
    <w:pPr>
      <w:keepNext/>
      <w:widowControl w:val="0"/>
      <w:spacing w:before="100" w:after="100" w:line="240" w:lineRule="auto"/>
      <w:outlineLvl w:val="2"/>
    </w:pPr>
    <w:rPr>
      <w:rFonts w:ascii="Times New Roman" w:eastAsia="Times New Roman" w:hAnsi="Times New Roman" w:cs="Times New Roman"/>
      <w:b/>
      <w:snapToGrid w:val="0"/>
      <w:sz w:val="36"/>
      <w:szCs w:val="20"/>
      <w:lang w:val="ru-RU" w:eastAsia="ru-RU"/>
    </w:rPr>
  </w:style>
  <w:style w:type="paragraph" w:styleId="ad">
    <w:name w:val="Body Text Indent"/>
    <w:basedOn w:val="a"/>
    <w:link w:val="ae"/>
    <w:rsid w:val="00B03010"/>
    <w:pPr>
      <w:spacing w:after="0" w:line="300" w:lineRule="exact"/>
      <w:ind w:firstLine="720"/>
      <w:jc w:val="both"/>
    </w:pPr>
    <w:rPr>
      <w:rFonts w:ascii="Times New Roman" w:eastAsia="Times New Roman" w:hAnsi="Times New Roman" w:cs="Times New Roman"/>
      <w:sz w:val="26"/>
      <w:szCs w:val="20"/>
      <w:lang w:val="ru-RU" w:eastAsia="ru-RU"/>
    </w:rPr>
  </w:style>
  <w:style w:type="character" w:customStyle="1" w:styleId="ae">
    <w:name w:val="Основной текст с отступом Знак"/>
    <w:basedOn w:val="a0"/>
    <w:link w:val="ad"/>
    <w:rsid w:val="00B03010"/>
    <w:rPr>
      <w:rFonts w:ascii="Times New Roman" w:eastAsia="Times New Roman" w:hAnsi="Times New Roman" w:cs="Times New Roman"/>
      <w:sz w:val="26"/>
      <w:szCs w:val="20"/>
      <w:lang w:val="ru-RU" w:eastAsia="ru-RU"/>
    </w:rPr>
  </w:style>
  <w:style w:type="paragraph" w:customStyle="1" w:styleId="12">
    <w:name w:val="Обычный (веб)1"/>
    <w:basedOn w:val="a"/>
    <w:rsid w:val="00B03010"/>
    <w:pPr>
      <w:spacing w:before="100" w:beforeAutospacing="1" w:after="100" w:afterAutospacing="1" w:line="240" w:lineRule="auto"/>
    </w:pPr>
    <w:rPr>
      <w:rFonts w:ascii="Verdana" w:eastAsia="Times New Roman" w:hAnsi="Verdana" w:cs="Verdana"/>
      <w:color w:val="000000"/>
      <w:sz w:val="20"/>
      <w:szCs w:val="20"/>
      <w:lang w:val="ru-RU" w:eastAsia="ru-RU"/>
    </w:rPr>
  </w:style>
  <w:style w:type="paragraph" w:customStyle="1" w:styleId="13">
    <w:name w:val="Обычный1"/>
    <w:rsid w:val="00B03010"/>
    <w:pPr>
      <w:spacing w:after="0" w:line="240" w:lineRule="auto"/>
    </w:pPr>
    <w:rPr>
      <w:rFonts w:ascii="Times New Roman" w:eastAsia="Times New Roman" w:hAnsi="Times New Roman" w:cs="Times New Roman"/>
      <w:snapToGrid w:val="0"/>
      <w:sz w:val="20"/>
      <w:szCs w:val="20"/>
      <w:lang w:val="ru-RU" w:eastAsia="ru-RU"/>
    </w:rPr>
  </w:style>
  <w:style w:type="paragraph" w:customStyle="1" w:styleId="14">
    <w:name w:val="Основной текст1"/>
    <w:basedOn w:val="13"/>
    <w:rsid w:val="00B03010"/>
    <w:pPr>
      <w:jc w:val="both"/>
    </w:pPr>
    <w:rPr>
      <w:snapToGrid/>
      <w:sz w:val="28"/>
    </w:rPr>
  </w:style>
  <w:style w:type="paragraph" w:styleId="af">
    <w:name w:val="Balloon Text"/>
    <w:basedOn w:val="a"/>
    <w:link w:val="af0"/>
    <w:uiPriority w:val="99"/>
    <w:semiHidden/>
    <w:unhideWhenUsed/>
    <w:rsid w:val="00B03010"/>
    <w:pPr>
      <w:spacing w:after="0" w:line="240" w:lineRule="auto"/>
    </w:pPr>
    <w:rPr>
      <w:rFonts w:ascii="Tahoma" w:eastAsia="Times New Roman" w:hAnsi="Tahoma" w:cs="Times New Roman"/>
      <w:sz w:val="16"/>
      <w:szCs w:val="16"/>
    </w:rPr>
  </w:style>
  <w:style w:type="character" w:customStyle="1" w:styleId="af0">
    <w:name w:val="Текст выноски Знак"/>
    <w:basedOn w:val="a0"/>
    <w:link w:val="af"/>
    <w:uiPriority w:val="99"/>
    <w:semiHidden/>
    <w:rsid w:val="00B03010"/>
    <w:rPr>
      <w:rFonts w:ascii="Tahoma" w:eastAsia="Times New Roman" w:hAnsi="Tahoma" w:cs="Times New Roman"/>
      <w:sz w:val="16"/>
      <w:szCs w:val="16"/>
    </w:rPr>
  </w:style>
  <w:style w:type="table" w:styleId="af1">
    <w:name w:val="Table Grid"/>
    <w:basedOn w:val="a1"/>
    <w:uiPriority w:val="59"/>
    <w:rsid w:val="00B03010"/>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5">
    <w:name w:val="style15"/>
    <w:basedOn w:val="a"/>
    <w:uiPriority w:val="99"/>
    <w:rsid w:val="00B0301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2">
    <w:name w:val="Strong"/>
    <w:uiPriority w:val="22"/>
    <w:qFormat/>
    <w:rsid w:val="00B03010"/>
    <w:rPr>
      <w:b/>
      <w:bCs/>
    </w:rPr>
  </w:style>
  <w:style w:type="paragraph" w:styleId="af3">
    <w:name w:val="Normal (Web)"/>
    <w:basedOn w:val="a"/>
    <w:uiPriority w:val="99"/>
    <w:semiHidden/>
    <w:unhideWhenUsed/>
    <w:rsid w:val="00B03010"/>
    <w:pPr>
      <w:spacing w:after="0" w:line="240" w:lineRule="auto"/>
    </w:pPr>
    <w:rPr>
      <w:rFonts w:ascii="Times New Roman" w:eastAsia="Times New Roman" w:hAnsi="Times New Roman" w:cs="Times New Roman"/>
      <w:sz w:val="24"/>
      <w:szCs w:val="24"/>
      <w:lang w:val="ru-RU" w:eastAsia="ru-RU"/>
    </w:rPr>
  </w:style>
  <w:style w:type="numbering" w:customStyle="1" w:styleId="110">
    <w:name w:val="Нет списка11"/>
    <w:next w:val="a2"/>
    <w:uiPriority w:val="99"/>
    <w:semiHidden/>
    <w:unhideWhenUsed/>
    <w:rsid w:val="00B03010"/>
  </w:style>
  <w:style w:type="character" w:customStyle="1" w:styleId="af4">
    <w:name w:val="Основной текст_"/>
    <w:link w:val="15"/>
    <w:rsid w:val="00B03010"/>
    <w:rPr>
      <w:sz w:val="28"/>
      <w:szCs w:val="28"/>
      <w:shd w:val="clear" w:color="auto" w:fill="FFFFFF"/>
    </w:rPr>
  </w:style>
  <w:style w:type="character" w:customStyle="1" w:styleId="35">
    <w:name w:val="Основной текст (3)_"/>
    <w:link w:val="36"/>
    <w:rsid w:val="00B03010"/>
    <w:rPr>
      <w:sz w:val="32"/>
      <w:szCs w:val="32"/>
      <w:shd w:val="clear" w:color="auto" w:fill="FFFFFF"/>
    </w:rPr>
  </w:style>
  <w:style w:type="character" w:customStyle="1" w:styleId="16">
    <w:name w:val="Заголовок №1_"/>
    <w:link w:val="17"/>
    <w:rsid w:val="00B03010"/>
    <w:rPr>
      <w:b/>
      <w:bCs/>
      <w:sz w:val="32"/>
      <w:szCs w:val="32"/>
      <w:shd w:val="clear" w:color="auto" w:fill="FFFFFF"/>
    </w:rPr>
  </w:style>
  <w:style w:type="character" w:customStyle="1" w:styleId="23">
    <w:name w:val="Колонтитул (2)_"/>
    <w:link w:val="24"/>
    <w:rsid w:val="00B03010"/>
    <w:rPr>
      <w:shd w:val="clear" w:color="auto" w:fill="FFFFFF"/>
    </w:rPr>
  </w:style>
  <w:style w:type="character" w:customStyle="1" w:styleId="af5">
    <w:name w:val="Оглавление_"/>
    <w:link w:val="af6"/>
    <w:rsid w:val="00B03010"/>
    <w:rPr>
      <w:sz w:val="28"/>
      <w:szCs w:val="28"/>
      <w:shd w:val="clear" w:color="auto" w:fill="FFFFFF"/>
      <w:lang w:bidi="ru-RU"/>
    </w:rPr>
  </w:style>
  <w:style w:type="character" w:customStyle="1" w:styleId="af7">
    <w:name w:val="Подпись к таблице_"/>
    <w:link w:val="af8"/>
    <w:rsid w:val="00B03010"/>
    <w:rPr>
      <w:sz w:val="28"/>
      <w:szCs w:val="28"/>
      <w:shd w:val="clear" w:color="auto" w:fill="FFFFFF"/>
    </w:rPr>
  </w:style>
  <w:style w:type="character" w:customStyle="1" w:styleId="af9">
    <w:name w:val="Другое_"/>
    <w:link w:val="afa"/>
    <w:rsid w:val="00B03010"/>
    <w:rPr>
      <w:sz w:val="28"/>
      <w:szCs w:val="28"/>
      <w:shd w:val="clear" w:color="auto" w:fill="FFFFFF"/>
    </w:rPr>
  </w:style>
  <w:style w:type="character" w:customStyle="1" w:styleId="25">
    <w:name w:val="Основной текст (2)_"/>
    <w:link w:val="26"/>
    <w:rsid w:val="00B03010"/>
    <w:rPr>
      <w:shd w:val="clear" w:color="auto" w:fill="FFFFFF"/>
      <w:lang w:bidi="ru-RU"/>
    </w:rPr>
  </w:style>
  <w:style w:type="paragraph" w:customStyle="1" w:styleId="15">
    <w:name w:val="Основной текст1"/>
    <w:basedOn w:val="a"/>
    <w:link w:val="af4"/>
    <w:rsid w:val="00B03010"/>
    <w:pPr>
      <w:widowControl w:val="0"/>
      <w:shd w:val="clear" w:color="auto" w:fill="FFFFFF"/>
      <w:spacing w:after="0" w:line="240" w:lineRule="auto"/>
      <w:ind w:firstLine="400"/>
    </w:pPr>
    <w:rPr>
      <w:sz w:val="28"/>
      <w:szCs w:val="28"/>
    </w:rPr>
  </w:style>
  <w:style w:type="paragraph" w:customStyle="1" w:styleId="36">
    <w:name w:val="Основной текст (3)"/>
    <w:basedOn w:val="a"/>
    <w:link w:val="35"/>
    <w:rsid w:val="00B03010"/>
    <w:pPr>
      <w:widowControl w:val="0"/>
      <w:shd w:val="clear" w:color="auto" w:fill="FFFFFF"/>
      <w:spacing w:after="210" w:line="360" w:lineRule="auto"/>
      <w:jc w:val="center"/>
    </w:pPr>
    <w:rPr>
      <w:sz w:val="32"/>
      <w:szCs w:val="32"/>
    </w:rPr>
  </w:style>
  <w:style w:type="paragraph" w:customStyle="1" w:styleId="17">
    <w:name w:val="Заголовок №1"/>
    <w:basedOn w:val="a"/>
    <w:link w:val="16"/>
    <w:rsid w:val="00B03010"/>
    <w:pPr>
      <w:widowControl w:val="0"/>
      <w:shd w:val="clear" w:color="auto" w:fill="FFFFFF"/>
      <w:spacing w:after="560" w:line="240" w:lineRule="auto"/>
      <w:jc w:val="center"/>
      <w:outlineLvl w:val="0"/>
    </w:pPr>
    <w:rPr>
      <w:b/>
      <w:bCs/>
      <w:sz w:val="32"/>
      <w:szCs w:val="32"/>
    </w:rPr>
  </w:style>
  <w:style w:type="paragraph" w:customStyle="1" w:styleId="24">
    <w:name w:val="Колонтитул (2)"/>
    <w:basedOn w:val="a"/>
    <w:link w:val="23"/>
    <w:rsid w:val="00B03010"/>
    <w:pPr>
      <w:widowControl w:val="0"/>
      <w:shd w:val="clear" w:color="auto" w:fill="FFFFFF"/>
      <w:spacing w:after="0" w:line="240" w:lineRule="auto"/>
    </w:pPr>
  </w:style>
  <w:style w:type="paragraph" w:customStyle="1" w:styleId="af6">
    <w:name w:val="Оглавление"/>
    <w:basedOn w:val="a"/>
    <w:link w:val="af5"/>
    <w:rsid w:val="00B03010"/>
    <w:pPr>
      <w:widowControl w:val="0"/>
      <w:shd w:val="clear" w:color="auto" w:fill="FFFFFF"/>
      <w:spacing w:after="80" w:line="360" w:lineRule="auto"/>
    </w:pPr>
    <w:rPr>
      <w:sz w:val="28"/>
      <w:szCs w:val="28"/>
      <w:lang w:bidi="ru-RU"/>
    </w:rPr>
  </w:style>
  <w:style w:type="paragraph" w:customStyle="1" w:styleId="af8">
    <w:name w:val="Подпись к таблице"/>
    <w:basedOn w:val="a"/>
    <w:link w:val="af7"/>
    <w:rsid w:val="00B03010"/>
    <w:pPr>
      <w:widowControl w:val="0"/>
      <w:shd w:val="clear" w:color="auto" w:fill="FFFFFF"/>
      <w:spacing w:after="0" w:line="240" w:lineRule="auto"/>
      <w:ind w:firstLine="360"/>
    </w:pPr>
    <w:rPr>
      <w:sz w:val="28"/>
      <w:szCs w:val="28"/>
    </w:rPr>
  </w:style>
  <w:style w:type="paragraph" w:customStyle="1" w:styleId="afa">
    <w:name w:val="Другое"/>
    <w:basedOn w:val="a"/>
    <w:link w:val="af9"/>
    <w:rsid w:val="00B03010"/>
    <w:pPr>
      <w:widowControl w:val="0"/>
      <w:shd w:val="clear" w:color="auto" w:fill="FFFFFF"/>
      <w:spacing w:after="0" w:line="240" w:lineRule="auto"/>
      <w:ind w:firstLine="400"/>
    </w:pPr>
    <w:rPr>
      <w:sz w:val="28"/>
      <w:szCs w:val="28"/>
    </w:rPr>
  </w:style>
  <w:style w:type="paragraph" w:customStyle="1" w:styleId="26">
    <w:name w:val="Основной текст (2)"/>
    <w:basedOn w:val="a"/>
    <w:link w:val="25"/>
    <w:rsid w:val="00B03010"/>
    <w:pPr>
      <w:widowControl w:val="0"/>
      <w:shd w:val="clear" w:color="auto" w:fill="FFFFFF"/>
      <w:spacing w:after="100" w:line="240" w:lineRule="auto"/>
      <w:ind w:firstLine="800"/>
    </w:pPr>
    <w:rPr>
      <w:lang w:bidi="ru-RU"/>
    </w:rPr>
  </w:style>
  <w:style w:type="table" w:customStyle="1" w:styleId="18">
    <w:name w:val="Сетка таблицы1"/>
    <w:basedOn w:val="a1"/>
    <w:next w:val="af1"/>
    <w:uiPriority w:val="59"/>
    <w:rsid w:val="00B03010"/>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f1"/>
    <w:uiPriority w:val="59"/>
    <w:rsid w:val="003A48F5"/>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1"/>
    <w:next w:val="af1"/>
    <w:uiPriority w:val="59"/>
    <w:rsid w:val="00F529AF"/>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03010"/>
    <w:pPr>
      <w:keepNext/>
      <w:spacing w:after="0" w:line="300" w:lineRule="auto"/>
      <w:jc w:val="both"/>
      <w:outlineLvl w:val="0"/>
    </w:pPr>
    <w:rPr>
      <w:rFonts w:ascii="Times New Roman" w:eastAsia="Times New Roman" w:hAnsi="Times New Roman" w:cs="Times New Roman"/>
      <w:b/>
      <w:noProof/>
      <w:sz w:val="28"/>
      <w:szCs w:val="20"/>
      <w:lang w:val="ru-RU" w:eastAsia="ru-RU"/>
    </w:rPr>
  </w:style>
  <w:style w:type="paragraph" w:styleId="2">
    <w:name w:val="heading 2"/>
    <w:basedOn w:val="a"/>
    <w:next w:val="a"/>
    <w:link w:val="20"/>
    <w:qFormat/>
    <w:rsid w:val="00B03010"/>
    <w:pPr>
      <w:keepNext/>
      <w:spacing w:after="0" w:line="240" w:lineRule="auto"/>
      <w:jc w:val="center"/>
      <w:outlineLvl w:val="1"/>
    </w:pPr>
    <w:rPr>
      <w:rFonts w:ascii="Times New Roman" w:eastAsia="Times New Roman" w:hAnsi="Times New Roman" w:cs="Times New Roman"/>
      <w:caps/>
      <w:sz w:val="24"/>
      <w:szCs w:val="20"/>
      <w:lang w:val="ru-RU" w:eastAsia="ru-RU"/>
    </w:rPr>
  </w:style>
  <w:style w:type="paragraph" w:styleId="3">
    <w:name w:val="heading 3"/>
    <w:basedOn w:val="a"/>
    <w:next w:val="a"/>
    <w:link w:val="30"/>
    <w:qFormat/>
    <w:rsid w:val="00B03010"/>
    <w:pPr>
      <w:keepNext/>
      <w:spacing w:after="0" w:line="240" w:lineRule="auto"/>
      <w:jc w:val="center"/>
      <w:outlineLvl w:val="2"/>
    </w:pPr>
    <w:rPr>
      <w:rFonts w:ascii="Times New Roman" w:eastAsia="Times New Roman" w:hAnsi="Times New Roman" w:cs="Times New Roman"/>
      <w:b/>
      <w:i/>
      <w:szCs w:val="20"/>
      <w:lang w:eastAsia="ru-RU"/>
    </w:rPr>
  </w:style>
  <w:style w:type="paragraph" w:styleId="4">
    <w:name w:val="heading 4"/>
    <w:basedOn w:val="a"/>
    <w:next w:val="a"/>
    <w:link w:val="40"/>
    <w:qFormat/>
    <w:rsid w:val="00B03010"/>
    <w:pPr>
      <w:keepNext/>
      <w:spacing w:after="0" w:line="240" w:lineRule="auto"/>
      <w:outlineLvl w:val="3"/>
    </w:pPr>
    <w:rPr>
      <w:rFonts w:ascii="Times New Roman" w:eastAsia="Times New Roman" w:hAnsi="Times New Roman" w:cs="Times New Roman"/>
      <w:b/>
      <w:i/>
      <w:sz w:val="24"/>
      <w:szCs w:val="20"/>
      <w:lang w:val="ru-RU" w:eastAsia="ru-RU"/>
    </w:rPr>
  </w:style>
  <w:style w:type="paragraph" w:styleId="5">
    <w:name w:val="heading 5"/>
    <w:basedOn w:val="a"/>
    <w:next w:val="a"/>
    <w:link w:val="50"/>
    <w:qFormat/>
    <w:rsid w:val="00B03010"/>
    <w:pPr>
      <w:keepNext/>
      <w:spacing w:after="0" w:line="240" w:lineRule="auto"/>
      <w:ind w:left="990"/>
      <w:jc w:val="center"/>
      <w:outlineLvl w:val="4"/>
    </w:pPr>
    <w:rPr>
      <w:rFonts w:ascii="Times New Roman" w:eastAsia="Times New Roman" w:hAnsi="Times New Roman" w:cs="Times New Roman"/>
      <w:b/>
      <w:i/>
      <w:sz w:val="28"/>
      <w:szCs w:val="20"/>
      <w:lang w:val="ru-RU" w:eastAsia="ru-RU"/>
    </w:rPr>
  </w:style>
  <w:style w:type="paragraph" w:styleId="6">
    <w:name w:val="heading 6"/>
    <w:basedOn w:val="a"/>
    <w:next w:val="a"/>
    <w:link w:val="60"/>
    <w:qFormat/>
    <w:rsid w:val="00B03010"/>
    <w:pPr>
      <w:keepNext/>
      <w:tabs>
        <w:tab w:val="left" w:pos="9072"/>
      </w:tabs>
      <w:spacing w:after="0" w:line="240" w:lineRule="auto"/>
      <w:jc w:val="both"/>
      <w:outlineLvl w:val="5"/>
    </w:pPr>
    <w:rPr>
      <w:rFonts w:ascii="Times New Roman" w:eastAsia="Times New Roman" w:hAnsi="Times New Roman" w:cs="Times New Roman"/>
      <w:b/>
      <w:i/>
      <w:szCs w:val="20"/>
      <w:lang w:eastAsia="ru-RU"/>
    </w:rPr>
  </w:style>
  <w:style w:type="paragraph" w:styleId="7">
    <w:name w:val="heading 7"/>
    <w:basedOn w:val="a"/>
    <w:next w:val="a"/>
    <w:link w:val="70"/>
    <w:qFormat/>
    <w:rsid w:val="00B03010"/>
    <w:pPr>
      <w:keepNext/>
      <w:spacing w:after="0" w:line="300" w:lineRule="exact"/>
      <w:ind w:firstLine="720"/>
      <w:jc w:val="right"/>
      <w:outlineLvl w:val="6"/>
    </w:pPr>
    <w:rPr>
      <w:rFonts w:ascii="Times New Roman" w:eastAsia="Times New Roman" w:hAnsi="Times New Roman" w:cs="Times New Roman"/>
      <w:sz w:val="26"/>
      <w:szCs w:val="20"/>
      <w:lang w:val="ru-RU" w:eastAsia="ru-RU"/>
    </w:rPr>
  </w:style>
  <w:style w:type="paragraph" w:styleId="8">
    <w:name w:val="heading 8"/>
    <w:basedOn w:val="a"/>
    <w:next w:val="a"/>
    <w:link w:val="80"/>
    <w:qFormat/>
    <w:rsid w:val="00B03010"/>
    <w:pPr>
      <w:keepNext/>
      <w:spacing w:after="0" w:line="240" w:lineRule="auto"/>
      <w:jc w:val="center"/>
      <w:outlineLvl w:val="7"/>
    </w:pPr>
    <w:rPr>
      <w:rFonts w:ascii="Times New Roman" w:eastAsia="Times New Roman" w:hAnsi="Times New Roman" w:cs="Times New Roman"/>
      <w:sz w:val="26"/>
      <w:szCs w:val="20"/>
      <w:lang w:val="ru-RU" w:eastAsia="ru-RU"/>
    </w:rPr>
  </w:style>
  <w:style w:type="paragraph" w:styleId="9">
    <w:name w:val="heading 9"/>
    <w:basedOn w:val="a"/>
    <w:next w:val="a"/>
    <w:link w:val="90"/>
    <w:qFormat/>
    <w:rsid w:val="00B03010"/>
    <w:pPr>
      <w:keepNext/>
      <w:spacing w:after="0" w:line="300" w:lineRule="auto"/>
      <w:outlineLvl w:val="8"/>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B03010"/>
    <w:pPr>
      <w:tabs>
        <w:tab w:val="center" w:pos="4819"/>
        <w:tab w:val="right" w:pos="9639"/>
      </w:tabs>
      <w:spacing w:after="0" w:line="240" w:lineRule="auto"/>
    </w:pPr>
  </w:style>
  <w:style w:type="character" w:customStyle="1" w:styleId="a4">
    <w:name w:val="Верхний колонтитул Знак"/>
    <w:basedOn w:val="a0"/>
    <w:link w:val="a3"/>
    <w:rsid w:val="00B03010"/>
  </w:style>
  <w:style w:type="paragraph" w:styleId="a5">
    <w:name w:val="footer"/>
    <w:basedOn w:val="a"/>
    <w:link w:val="a6"/>
    <w:unhideWhenUsed/>
    <w:rsid w:val="00B03010"/>
    <w:pPr>
      <w:tabs>
        <w:tab w:val="center" w:pos="4819"/>
        <w:tab w:val="right" w:pos="9639"/>
      </w:tabs>
      <w:spacing w:after="0" w:line="240" w:lineRule="auto"/>
    </w:pPr>
  </w:style>
  <w:style w:type="character" w:customStyle="1" w:styleId="a6">
    <w:name w:val="Нижний колонтитул Знак"/>
    <w:basedOn w:val="a0"/>
    <w:link w:val="a5"/>
    <w:rsid w:val="00B03010"/>
  </w:style>
  <w:style w:type="character" w:customStyle="1" w:styleId="10">
    <w:name w:val="Заголовок 1 Знак"/>
    <w:basedOn w:val="a0"/>
    <w:link w:val="1"/>
    <w:rsid w:val="00B03010"/>
    <w:rPr>
      <w:rFonts w:ascii="Times New Roman" w:eastAsia="Times New Roman" w:hAnsi="Times New Roman" w:cs="Times New Roman"/>
      <w:b/>
      <w:noProof/>
      <w:sz w:val="28"/>
      <w:szCs w:val="20"/>
      <w:lang w:val="ru-RU" w:eastAsia="ru-RU"/>
    </w:rPr>
  </w:style>
  <w:style w:type="character" w:customStyle="1" w:styleId="20">
    <w:name w:val="Заголовок 2 Знак"/>
    <w:basedOn w:val="a0"/>
    <w:link w:val="2"/>
    <w:rsid w:val="00B03010"/>
    <w:rPr>
      <w:rFonts w:ascii="Times New Roman" w:eastAsia="Times New Roman" w:hAnsi="Times New Roman" w:cs="Times New Roman"/>
      <w:caps/>
      <w:sz w:val="24"/>
      <w:szCs w:val="20"/>
      <w:lang w:val="ru-RU" w:eastAsia="ru-RU"/>
    </w:rPr>
  </w:style>
  <w:style w:type="character" w:customStyle="1" w:styleId="30">
    <w:name w:val="Заголовок 3 Знак"/>
    <w:basedOn w:val="a0"/>
    <w:link w:val="3"/>
    <w:rsid w:val="00B03010"/>
    <w:rPr>
      <w:rFonts w:ascii="Times New Roman" w:eastAsia="Times New Roman" w:hAnsi="Times New Roman" w:cs="Times New Roman"/>
      <w:b/>
      <w:i/>
      <w:szCs w:val="20"/>
      <w:lang w:eastAsia="ru-RU"/>
    </w:rPr>
  </w:style>
  <w:style w:type="character" w:customStyle="1" w:styleId="40">
    <w:name w:val="Заголовок 4 Знак"/>
    <w:basedOn w:val="a0"/>
    <w:link w:val="4"/>
    <w:rsid w:val="00B03010"/>
    <w:rPr>
      <w:rFonts w:ascii="Times New Roman" w:eastAsia="Times New Roman" w:hAnsi="Times New Roman" w:cs="Times New Roman"/>
      <w:b/>
      <w:i/>
      <w:sz w:val="24"/>
      <w:szCs w:val="20"/>
      <w:lang w:val="ru-RU" w:eastAsia="ru-RU"/>
    </w:rPr>
  </w:style>
  <w:style w:type="character" w:customStyle="1" w:styleId="50">
    <w:name w:val="Заголовок 5 Знак"/>
    <w:basedOn w:val="a0"/>
    <w:link w:val="5"/>
    <w:rsid w:val="00B03010"/>
    <w:rPr>
      <w:rFonts w:ascii="Times New Roman" w:eastAsia="Times New Roman" w:hAnsi="Times New Roman" w:cs="Times New Roman"/>
      <w:b/>
      <w:i/>
      <w:sz w:val="28"/>
      <w:szCs w:val="20"/>
      <w:lang w:val="ru-RU" w:eastAsia="ru-RU"/>
    </w:rPr>
  </w:style>
  <w:style w:type="character" w:customStyle="1" w:styleId="60">
    <w:name w:val="Заголовок 6 Знак"/>
    <w:basedOn w:val="a0"/>
    <w:link w:val="6"/>
    <w:rsid w:val="00B03010"/>
    <w:rPr>
      <w:rFonts w:ascii="Times New Roman" w:eastAsia="Times New Roman" w:hAnsi="Times New Roman" w:cs="Times New Roman"/>
      <w:b/>
      <w:i/>
      <w:szCs w:val="20"/>
      <w:lang w:eastAsia="ru-RU"/>
    </w:rPr>
  </w:style>
  <w:style w:type="character" w:customStyle="1" w:styleId="70">
    <w:name w:val="Заголовок 7 Знак"/>
    <w:basedOn w:val="a0"/>
    <w:link w:val="7"/>
    <w:rsid w:val="00B03010"/>
    <w:rPr>
      <w:rFonts w:ascii="Times New Roman" w:eastAsia="Times New Roman" w:hAnsi="Times New Roman" w:cs="Times New Roman"/>
      <w:sz w:val="26"/>
      <w:szCs w:val="20"/>
      <w:lang w:val="ru-RU" w:eastAsia="ru-RU"/>
    </w:rPr>
  </w:style>
  <w:style w:type="character" w:customStyle="1" w:styleId="80">
    <w:name w:val="Заголовок 8 Знак"/>
    <w:basedOn w:val="a0"/>
    <w:link w:val="8"/>
    <w:rsid w:val="00B03010"/>
    <w:rPr>
      <w:rFonts w:ascii="Times New Roman" w:eastAsia="Times New Roman" w:hAnsi="Times New Roman" w:cs="Times New Roman"/>
      <w:sz w:val="26"/>
      <w:szCs w:val="20"/>
      <w:lang w:val="ru-RU" w:eastAsia="ru-RU"/>
    </w:rPr>
  </w:style>
  <w:style w:type="character" w:customStyle="1" w:styleId="90">
    <w:name w:val="Заголовок 9 Знак"/>
    <w:basedOn w:val="a0"/>
    <w:link w:val="9"/>
    <w:rsid w:val="00B03010"/>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unhideWhenUsed/>
    <w:rsid w:val="00B03010"/>
  </w:style>
  <w:style w:type="paragraph" w:styleId="a7">
    <w:name w:val="Title"/>
    <w:basedOn w:val="a"/>
    <w:link w:val="a8"/>
    <w:qFormat/>
    <w:rsid w:val="00B03010"/>
    <w:pPr>
      <w:spacing w:after="0" w:line="240" w:lineRule="auto"/>
      <w:jc w:val="center"/>
    </w:pPr>
    <w:rPr>
      <w:rFonts w:ascii="Times New Roman" w:eastAsia="Times New Roman" w:hAnsi="Times New Roman" w:cs="Times New Roman"/>
      <w:b/>
      <w:i/>
      <w:sz w:val="32"/>
      <w:szCs w:val="20"/>
      <w:lang w:val="ru-RU" w:eastAsia="ru-RU"/>
    </w:rPr>
  </w:style>
  <w:style w:type="character" w:customStyle="1" w:styleId="a8">
    <w:name w:val="Название Знак"/>
    <w:basedOn w:val="a0"/>
    <w:link w:val="a7"/>
    <w:rsid w:val="00B03010"/>
    <w:rPr>
      <w:rFonts w:ascii="Times New Roman" w:eastAsia="Times New Roman" w:hAnsi="Times New Roman" w:cs="Times New Roman"/>
      <w:b/>
      <w:i/>
      <w:sz w:val="32"/>
      <w:szCs w:val="20"/>
      <w:lang w:val="ru-RU" w:eastAsia="ru-RU"/>
    </w:rPr>
  </w:style>
  <w:style w:type="character" w:styleId="a9">
    <w:name w:val="Hyperlink"/>
    <w:rsid w:val="00B03010"/>
    <w:rPr>
      <w:color w:val="800000"/>
      <w:u w:val="single"/>
    </w:rPr>
  </w:style>
  <w:style w:type="paragraph" w:styleId="21">
    <w:name w:val="Body Text 2"/>
    <w:basedOn w:val="a"/>
    <w:link w:val="22"/>
    <w:rsid w:val="00B03010"/>
    <w:pPr>
      <w:spacing w:after="0" w:line="240" w:lineRule="auto"/>
      <w:jc w:val="both"/>
    </w:pPr>
    <w:rPr>
      <w:rFonts w:ascii="Times New Roman" w:eastAsia="Times New Roman" w:hAnsi="Times New Roman" w:cs="Times New Roman"/>
      <w:sz w:val="26"/>
      <w:szCs w:val="20"/>
      <w:lang w:val="ru-RU" w:eastAsia="ru-RU"/>
    </w:rPr>
  </w:style>
  <w:style w:type="character" w:customStyle="1" w:styleId="22">
    <w:name w:val="Основной текст 2 Знак"/>
    <w:basedOn w:val="a0"/>
    <w:link w:val="21"/>
    <w:rsid w:val="00B03010"/>
    <w:rPr>
      <w:rFonts w:ascii="Times New Roman" w:eastAsia="Times New Roman" w:hAnsi="Times New Roman" w:cs="Times New Roman"/>
      <w:sz w:val="26"/>
      <w:szCs w:val="20"/>
      <w:lang w:val="ru-RU" w:eastAsia="ru-RU"/>
    </w:rPr>
  </w:style>
  <w:style w:type="paragraph" w:styleId="31">
    <w:name w:val="Body Text Indent 3"/>
    <w:basedOn w:val="a"/>
    <w:link w:val="32"/>
    <w:rsid w:val="00B03010"/>
    <w:pPr>
      <w:spacing w:after="0" w:line="300" w:lineRule="auto"/>
      <w:ind w:firstLine="720"/>
      <w:jc w:val="both"/>
    </w:pPr>
    <w:rPr>
      <w:rFonts w:ascii="Times New Roman" w:eastAsia="Times New Roman" w:hAnsi="Times New Roman" w:cs="Times New Roman"/>
      <w:noProof/>
      <w:sz w:val="28"/>
      <w:szCs w:val="20"/>
      <w:lang w:val="ru-RU" w:eastAsia="ru-RU"/>
    </w:rPr>
  </w:style>
  <w:style w:type="character" w:customStyle="1" w:styleId="32">
    <w:name w:val="Основной текст с отступом 3 Знак"/>
    <w:basedOn w:val="a0"/>
    <w:link w:val="31"/>
    <w:rsid w:val="00B03010"/>
    <w:rPr>
      <w:rFonts w:ascii="Times New Roman" w:eastAsia="Times New Roman" w:hAnsi="Times New Roman" w:cs="Times New Roman"/>
      <w:noProof/>
      <w:sz w:val="28"/>
      <w:szCs w:val="20"/>
      <w:lang w:val="ru-RU" w:eastAsia="ru-RU"/>
    </w:rPr>
  </w:style>
  <w:style w:type="paragraph" w:styleId="aa">
    <w:name w:val="Body Text"/>
    <w:basedOn w:val="a"/>
    <w:link w:val="ab"/>
    <w:rsid w:val="00B03010"/>
    <w:pPr>
      <w:spacing w:after="0" w:line="240" w:lineRule="auto"/>
      <w:jc w:val="both"/>
    </w:pPr>
    <w:rPr>
      <w:rFonts w:ascii="Times New Roman" w:eastAsia="Times New Roman" w:hAnsi="Times New Roman" w:cs="Times New Roman"/>
      <w:szCs w:val="20"/>
      <w:lang w:eastAsia="ru-RU"/>
    </w:rPr>
  </w:style>
  <w:style w:type="character" w:customStyle="1" w:styleId="ab">
    <w:name w:val="Основной текст Знак"/>
    <w:basedOn w:val="a0"/>
    <w:link w:val="aa"/>
    <w:rsid w:val="00B03010"/>
    <w:rPr>
      <w:rFonts w:ascii="Times New Roman" w:eastAsia="Times New Roman" w:hAnsi="Times New Roman" w:cs="Times New Roman"/>
      <w:szCs w:val="20"/>
      <w:lang w:eastAsia="ru-RU"/>
    </w:rPr>
  </w:style>
  <w:style w:type="paragraph" w:styleId="33">
    <w:name w:val="Body Text 3"/>
    <w:basedOn w:val="a"/>
    <w:link w:val="34"/>
    <w:rsid w:val="00B03010"/>
    <w:pPr>
      <w:spacing w:after="0" w:line="240" w:lineRule="auto"/>
    </w:pPr>
    <w:rPr>
      <w:rFonts w:ascii="Times New Roman" w:eastAsia="Times New Roman" w:hAnsi="Times New Roman" w:cs="Times New Roman"/>
      <w:sz w:val="24"/>
      <w:szCs w:val="20"/>
      <w:lang w:val="ru-RU" w:eastAsia="ru-RU"/>
    </w:rPr>
  </w:style>
  <w:style w:type="character" w:customStyle="1" w:styleId="34">
    <w:name w:val="Основной текст 3 Знак"/>
    <w:basedOn w:val="a0"/>
    <w:link w:val="33"/>
    <w:rsid w:val="00B03010"/>
    <w:rPr>
      <w:rFonts w:ascii="Times New Roman" w:eastAsia="Times New Roman" w:hAnsi="Times New Roman" w:cs="Times New Roman"/>
      <w:sz w:val="24"/>
      <w:szCs w:val="20"/>
      <w:lang w:val="ru-RU" w:eastAsia="ru-RU"/>
    </w:rPr>
  </w:style>
  <w:style w:type="paragraph" w:customStyle="1" w:styleId="H3">
    <w:name w:val="H3"/>
    <w:basedOn w:val="a"/>
    <w:next w:val="a"/>
    <w:rsid w:val="00B03010"/>
    <w:pPr>
      <w:keepNext/>
      <w:widowControl w:val="0"/>
      <w:spacing w:before="100" w:after="100" w:line="240" w:lineRule="auto"/>
      <w:outlineLvl w:val="3"/>
    </w:pPr>
    <w:rPr>
      <w:rFonts w:ascii="Times New Roman" w:eastAsia="Times New Roman" w:hAnsi="Times New Roman" w:cs="Times New Roman"/>
      <w:b/>
      <w:snapToGrid w:val="0"/>
      <w:sz w:val="28"/>
      <w:szCs w:val="20"/>
      <w:lang w:val="ru-RU" w:eastAsia="ru-RU"/>
    </w:rPr>
  </w:style>
  <w:style w:type="character" w:styleId="ac">
    <w:name w:val="page number"/>
    <w:basedOn w:val="a0"/>
    <w:rsid w:val="00B03010"/>
  </w:style>
  <w:style w:type="paragraph" w:customStyle="1" w:styleId="H2">
    <w:name w:val="H2"/>
    <w:basedOn w:val="a"/>
    <w:next w:val="a"/>
    <w:rsid w:val="00B03010"/>
    <w:pPr>
      <w:keepNext/>
      <w:widowControl w:val="0"/>
      <w:spacing w:before="100" w:after="100" w:line="240" w:lineRule="auto"/>
      <w:outlineLvl w:val="2"/>
    </w:pPr>
    <w:rPr>
      <w:rFonts w:ascii="Times New Roman" w:eastAsia="Times New Roman" w:hAnsi="Times New Roman" w:cs="Times New Roman"/>
      <w:b/>
      <w:snapToGrid w:val="0"/>
      <w:sz w:val="36"/>
      <w:szCs w:val="20"/>
      <w:lang w:val="ru-RU" w:eastAsia="ru-RU"/>
    </w:rPr>
  </w:style>
  <w:style w:type="paragraph" w:styleId="ad">
    <w:name w:val="Body Text Indent"/>
    <w:basedOn w:val="a"/>
    <w:link w:val="ae"/>
    <w:rsid w:val="00B03010"/>
    <w:pPr>
      <w:spacing w:after="0" w:line="300" w:lineRule="exact"/>
      <w:ind w:firstLine="720"/>
      <w:jc w:val="both"/>
    </w:pPr>
    <w:rPr>
      <w:rFonts w:ascii="Times New Roman" w:eastAsia="Times New Roman" w:hAnsi="Times New Roman" w:cs="Times New Roman"/>
      <w:sz w:val="26"/>
      <w:szCs w:val="20"/>
      <w:lang w:val="ru-RU" w:eastAsia="ru-RU"/>
    </w:rPr>
  </w:style>
  <w:style w:type="character" w:customStyle="1" w:styleId="ae">
    <w:name w:val="Основной текст с отступом Знак"/>
    <w:basedOn w:val="a0"/>
    <w:link w:val="ad"/>
    <w:rsid w:val="00B03010"/>
    <w:rPr>
      <w:rFonts w:ascii="Times New Roman" w:eastAsia="Times New Roman" w:hAnsi="Times New Roman" w:cs="Times New Roman"/>
      <w:sz w:val="26"/>
      <w:szCs w:val="20"/>
      <w:lang w:val="ru-RU" w:eastAsia="ru-RU"/>
    </w:rPr>
  </w:style>
  <w:style w:type="paragraph" w:customStyle="1" w:styleId="12">
    <w:name w:val="Обычный (веб)1"/>
    <w:basedOn w:val="a"/>
    <w:rsid w:val="00B03010"/>
    <w:pPr>
      <w:spacing w:before="100" w:beforeAutospacing="1" w:after="100" w:afterAutospacing="1" w:line="240" w:lineRule="auto"/>
    </w:pPr>
    <w:rPr>
      <w:rFonts w:ascii="Verdana" w:eastAsia="Times New Roman" w:hAnsi="Verdana" w:cs="Verdana"/>
      <w:color w:val="000000"/>
      <w:sz w:val="20"/>
      <w:szCs w:val="20"/>
      <w:lang w:val="ru-RU" w:eastAsia="ru-RU"/>
    </w:rPr>
  </w:style>
  <w:style w:type="paragraph" w:customStyle="1" w:styleId="13">
    <w:name w:val="Обычный1"/>
    <w:rsid w:val="00B03010"/>
    <w:pPr>
      <w:spacing w:after="0" w:line="240" w:lineRule="auto"/>
    </w:pPr>
    <w:rPr>
      <w:rFonts w:ascii="Times New Roman" w:eastAsia="Times New Roman" w:hAnsi="Times New Roman" w:cs="Times New Roman"/>
      <w:snapToGrid w:val="0"/>
      <w:sz w:val="20"/>
      <w:szCs w:val="20"/>
      <w:lang w:val="ru-RU" w:eastAsia="ru-RU"/>
    </w:rPr>
  </w:style>
  <w:style w:type="paragraph" w:customStyle="1" w:styleId="14">
    <w:name w:val="Основной текст1"/>
    <w:basedOn w:val="13"/>
    <w:rsid w:val="00B03010"/>
    <w:pPr>
      <w:jc w:val="both"/>
    </w:pPr>
    <w:rPr>
      <w:snapToGrid/>
      <w:sz w:val="28"/>
    </w:rPr>
  </w:style>
  <w:style w:type="paragraph" w:styleId="af">
    <w:name w:val="Balloon Text"/>
    <w:basedOn w:val="a"/>
    <w:link w:val="af0"/>
    <w:uiPriority w:val="99"/>
    <w:semiHidden/>
    <w:unhideWhenUsed/>
    <w:rsid w:val="00B03010"/>
    <w:pPr>
      <w:spacing w:after="0" w:line="240" w:lineRule="auto"/>
    </w:pPr>
    <w:rPr>
      <w:rFonts w:ascii="Tahoma" w:eastAsia="Times New Roman" w:hAnsi="Tahoma" w:cs="Times New Roman"/>
      <w:sz w:val="16"/>
      <w:szCs w:val="16"/>
      <w:lang w:val="x-none" w:eastAsia="x-none"/>
    </w:rPr>
  </w:style>
  <w:style w:type="character" w:customStyle="1" w:styleId="af0">
    <w:name w:val="Текст выноски Знак"/>
    <w:basedOn w:val="a0"/>
    <w:link w:val="af"/>
    <w:uiPriority w:val="99"/>
    <w:semiHidden/>
    <w:rsid w:val="00B03010"/>
    <w:rPr>
      <w:rFonts w:ascii="Tahoma" w:eastAsia="Times New Roman" w:hAnsi="Tahoma" w:cs="Times New Roman"/>
      <w:sz w:val="16"/>
      <w:szCs w:val="16"/>
      <w:lang w:val="x-none" w:eastAsia="x-none"/>
    </w:rPr>
  </w:style>
  <w:style w:type="table" w:styleId="af1">
    <w:name w:val="Table Grid"/>
    <w:basedOn w:val="a1"/>
    <w:uiPriority w:val="59"/>
    <w:rsid w:val="00B03010"/>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5">
    <w:name w:val="style15"/>
    <w:basedOn w:val="a"/>
    <w:uiPriority w:val="99"/>
    <w:rsid w:val="00B0301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2">
    <w:name w:val="Strong"/>
    <w:uiPriority w:val="22"/>
    <w:qFormat/>
    <w:rsid w:val="00B03010"/>
    <w:rPr>
      <w:b/>
      <w:bCs/>
    </w:rPr>
  </w:style>
  <w:style w:type="paragraph" w:styleId="af3">
    <w:name w:val="Normal (Web)"/>
    <w:basedOn w:val="a"/>
    <w:uiPriority w:val="99"/>
    <w:semiHidden/>
    <w:unhideWhenUsed/>
    <w:rsid w:val="00B03010"/>
    <w:pPr>
      <w:spacing w:after="0" w:line="240" w:lineRule="auto"/>
    </w:pPr>
    <w:rPr>
      <w:rFonts w:ascii="Times New Roman" w:eastAsia="Times New Roman" w:hAnsi="Times New Roman" w:cs="Times New Roman"/>
      <w:sz w:val="24"/>
      <w:szCs w:val="24"/>
      <w:lang w:val="ru-RU" w:eastAsia="ru-RU"/>
    </w:rPr>
  </w:style>
  <w:style w:type="numbering" w:customStyle="1" w:styleId="110">
    <w:name w:val="Нет списка11"/>
    <w:next w:val="a2"/>
    <w:uiPriority w:val="99"/>
    <w:semiHidden/>
    <w:unhideWhenUsed/>
    <w:rsid w:val="00B03010"/>
  </w:style>
  <w:style w:type="character" w:customStyle="1" w:styleId="af4">
    <w:name w:val="Основной текст_"/>
    <w:link w:val="15"/>
    <w:rsid w:val="00B03010"/>
    <w:rPr>
      <w:sz w:val="28"/>
      <w:szCs w:val="28"/>
      <w:shd w:val="clear" w:color="auto" w:fill="FFFFFF"/>
    </w:rPr>
  </w:style>
  <w:style w:type="character" w:customStyle="1" w:styleId="35">
    <w:name w:val="Основной текст (3)_"/>
    <w:link w:val="36"/>
    <w:rsid w:val="00B03010"/>
    <w:rPr>
      <w:sz w:val="32"/>
      <w:szCs w:val="32"/>
      <w:shd w:val="clear" w:color="auto" w:fill="FFFFFF"/>
    </w:rPr>
  </w:style>
  <w:style w:type="character" w:customStyle="1" w:styleId="16">
    <w:name w:val="Заголовок №1_"/>
    <w:link w:val="17"/>
    <w:rsid w:val="00B03010"/>
    <w:rPr>
      <w:b/>
      <w:bCs/>
      <w:sz w:val="32"/>
      <w:szCs w:val="32"/>
      <w:shd w:val="clear" w:color="auto" w:fill="FFFFFF"/>
    </w:rPr>
  </w:style>
  <w:style w:type="character" w:customStyle="1" w:styleId="23">
    <w:name w:val="Колонтитул (2)_"/>
    <w:link w:val="24"/>
    <w:rsid w:val="00B03010"/>
    <w:rPr>
      <w:shd w:val="clear" w:color="auto" w:fill="FFFFFF"/>
    </w:rPr>
  </w:style>
  <w:style w:type="character" w:customStyle="1" w:styleId="af5">
    <w:name w:val="Оглавление_"/>
    <w:link w:val="af6"/>
    <w:rsid w:val="00B03010"/>
    <w:rPr>
      <w:sz w:val="28"/>
      <w:szCs w:val="28"/>
      <w:shd w:val="clear" w:color="auto" w:fill="FFFFFF"/>
      <w:lang w:bidi="ru-RU"/>
    </w:rPr>
  </w:style>
  <w:style w:type="character" w:customStyle="1" w:styleId="af7">
    <w:name w:val="Подпись к таблице_"/>
    <w:link w:val="af8"/>
    <w:rsid w:val="00B03010"/>
    <w:rPr>
      <w:sz w:val="28"/>
      <w:szCs w:val="28"/>
      <w:shd w:val="clear" w:color="auto" w:fill="FFFFFF"/>
    </w:rPr>
  </w:style>
  <w:style w:type="character" w:customStyle="1" w:styleId="af9">
    <w:name w:val="Другое_"/>
    <w:link w:val="afa"/>
    <w:rsid w:val="00B03010"/>
    <w:rPr>
      <w:sz w:val="28"/>
      <w:szCs w:val="28"/>
      <w:shd w:val="clear" w:color="auto" w:fill="FFFFFF"/>
    </w:rPr>
  </w:style>
  <w:style w:type="character" w:customStyle="1" w:styleId="25">
    <w:name w:val="Основной текст (2)_"/>
    <w:link w:val="26"/>
    <w:rsid w:val="00B03010"/>
    <w:rPr>
      <w:shd w:val="clear" w:color="auto" w:fill="FFFFFF"/>
      <w:lang w:bidi="ru-RU"/>
    </w:rPr>
  </w:style>
  <w:style w:type="paragraph" w:customStyle="1" w:styleId="15">
    <w:name w:val="Основной текст1"/>
    <w:basedOn w:val="a"/>
    <w:link w:val="af4"/>
    <w:rsid w:val="00B03010"/>
    <w:pPr>
      <w:widowControl w:val="0"/>
      <w:shd w:val="clear" w:color="auto" w:fill="FFFFFF"/>
      <w:spacing w:after="0" w:line="240" w:lineRule="auto"/>
      <w:ind w:firstLine="400"/>
    </w:pPr>
    <w:rPr>
      <w:sz w:val="28"/>
      <w:szCs w:val="28"/>
    </w:rPr>
  </w:style>
  <w:style w:type="paragraph" w:customStyle="1" w:styleId="36">
    <w:name w:val="Основной текст (3)"/>
    <w:basedOn w:val="a"/>
    <w:link w:val="35"/>
    <w:rsid w:val="00B03010"/>
    <w:pPr>
      <w:widowControl w:val="0"/>
      <w:shd w:val="clear" w:color="auto" w:fill="FFFFFF"/>
      <w:spacing w:after="210" w:line="360" w:lineRule="auto"/>
      <w:jc w:val="center"/>
    </w:pPr>
    <w:rPr>
      <w:sz w:val="32"/>
      <w:szCs w:val="32"/>
    </w:rPr>
  </w:style>
  <w:style w:type="paragraph" w:customStyle="1" w:styleId="17">
    <w:name w:val="Заголовок №1"/>
    <w:basedOn w:val="a"/>
    <w:link w:val="16"/>
    <w:rsid w:val="00B03010"/>
    <w:pPr>
      <w:widowControl w:val="0"/>
      <w:shd w:val="clear" w:color="auto" w:fill="FFFFFF"/>
      <w:spacing w:after="560" w:line="240" w:lineRule="auto"/>
      <w:jc w:val="center"/>
      <w:outlineLvl w:val="0"/>
    </w:pPr>
    <w:rPr>
      <w:b/>
      <w:bCs/>
      <w:sz w:val="32"/>
      <w:szCs w:val="32"/>
    </w:rPr>
  </w:style>
  <w:style w:type="paragraph" w:customStyle="1" w:styleId="24">
    <w:name w:val="Колонтитул (2)"/>
    <w:basedOn w:val="a"/>
    <w:link w:val="23"/>
    <w:rsid w:val="00B03010"/>
    <w:pPr>
      <w:widowControl w:val="0"/>
      <w:shd w:val="clear" w:color="auto" w:fill="FFFFFF"/>
      <w:spacing w:after="0" w:line="240" w:lineRule="auto"/>
    </w:pPr>
  </w:style>
  <w:style w:type="paragraph" w:customStyle="1" w:styleId="af6">
    <w:name w:val="Оглавление"/>
    <w:basedOn w:val="a"/>
    <w:link w:val="af5"/>
    <w:rsid w:val="00B03010"/>
    <w:pPr>
      <w:widowControl w:val="0"/>
      <w:shd w:val="clear" w:color="auto" w:fill="FFFFFF"/>
      <w:spacing w:after="80" w:line="360" w:lineRule="auto"/>
    </w:pPr>
    <w:rPr>
      <w:sz w:val="28"/>
      <w:szCs w:val="28"/>
      <w:lang w:bidi="ru-RU"/>
    </w:rPr>
  </w:style>
  <w:style w:type="paragraph" w:customStyle="1" w:styleId="af8">
    <w:name w:val="Подпись к таблице"/>
    <w:basedOn w:val="a"/>
    <w:link w:val="af7"/>
    <w:rsid w:val="00B03010"/>
    <w:pPr>
      <w:widowControl w:val="0"/>
      <w:shd w:val="clear" w:color="auto" w:fill="FFFFFF"/>
      <w:spacing w:after="0" w:line="240" w:lineRule="auto"/>
      <w:ind w:firstLine="360"/>
    </w:pPr>
    <w:rPr>
      <w:sz w:val="28"/>
      <w:szCs w:val="28"/>
    </w:rPr>
  </w:style>
  <w:style w:type="paragraph" w:customStyle="1" w:styleId="afa">
    <w:name w:val="Другое"/>
    <w:basedOn w:val="a"/>
    <w:link w:val="af9"/>
    <w:rsid w:val="00B03010"/>
    <w:pPr>
      <w:widowControl w:val="0"/>
      <w:shd w:val="clear" w:color="auto" w:fill="FFFFFF"/>
      <w:spacing w:after="0" w:line="240" w:lineRule="auto"/>
      <w:ind w:firstLine="400"/>
    </w:pPr>
    <w:rPr>
      <w:sz w:val="28"/>
      <w:szCs w:val="28"/>
    </w:rPr>
  </w:style>
  <w:style w:type="paragraph" w:customStyle="1" w:styleId="26">
    <w:name w:val="Основной текст (2)"/>
    <w:basedOn w:val="a"/>
    <w:link w:val="25"/>
    <w:rsid w:val="00B03010"/>
    <w:pPr>
      <w:widowControl w:val="0"/>
      <w:shd w:val="clear" w:color="auto" w:fill="FFFFFF"/>
      <w:spacing w:after="100" w:line="240" w:lineRule="auto"/>
      <w:ind w:firstLine="800"/>
    </w:pPr>
    <w:rPr>
      <w:lang w:bidi="ru-RU"/>
    </w:rPr>
  </w:style>
  <w:style w:type="table" w:customStyle="1" w:styleId="18">
    <w:name w:val="Сетка таблицы1"/>
    <w:basedOn w:val="a1"/>
    <w:next w:val="af1"/>
    <w:uiPriority w:val="59"/>
    <w:rsid w:val="00B03010"/>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1"/>
    <w:uiPriority w:val="59"/>
    <w:rsid w:val="003A48F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f1"/>
    <w:uiPriority w:val="59"/>
    <w:rsid w:val="00F529AF"/>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udgetrf.ru/Publications/Education/distant/publfinance_2003_/publfinance_2003_04_/publfinance_2003_04_000.htm" TargetMode="External"/><Relationship Id="rId18" Type="http://schemas.openxmlformats.org/officeDocument/2006/relationships/hyperlink" Target="http://www.budgetrf.ru/Publications/Glossary/Glossary070.htm" TargetMode="External"/><Relationship Id="rId26" Type="http://schemas.openxmlformats.org/officeDocument/2006/relationships/hyperlink" Target="http://www.budgetrf.ru/Publications/Glossary/Glossary110.htm" TargetMode="External"/><Relationship Id="rId39" Type="http://schemas.openxmlformats.org/officeDocument/2006/relationships/hyperlink" Target="http://www.budgetrf.ru/Publications/Glossary/Glossary1000.htm" TargetMode="External"/><Relationship Id="rId21" Type="http://schemas.openxmlformats.org/officeDocument/2006/relationships/hyperlink" Target="http://www.budgetrf.ru/Publications/Glossary/Glossary070.htm" TargetMode="External"/><Relationship Id="rId34" Type="http://schemas.openxmlformats.org/officeDocument/2006/relationships/hyperlink" Target="http://www.budgetrf.ru/Publications/Glossary/Glossary110.htm" TargetMode="External"/><Relationship Id="rId42" Type="http://schemas.openxmlformats.org/officeDocument/2006/relationships/hyperlink" Target="http://www.budgetrf.ru/Publications/Glossary/Glossary340.htm" TargetMode="External"/><Relationship Id="rId47" Type="http://schemas.openxmlformats.org/officeDocument/2006/relationships/hyperlink" Target="http://www.budgetrf.ru/Publications/Glossary/Glossary320.htm" TargetMode="External"/><Relationship Id="rId50" Type="http://schemas.openxmlformats.org/officeDocument/2006/relationships/hyperlink" Target="http://www.budgetrf.ru/Publications/Glossary/Glossary1240.htm" TargetMode="External"/><Relationship Id="rId55" Type="http://schemas.openxmlformats.org/officeDocument/2006/relationships/hyperlink" Target="http://www.budgetrf.ru/Publications/Glossary/Glossary070.htm" TargetMode="External"/><Relationship Id="rId63" Type="http://schemas.openxmlformats.org/officeDocument/2006/relationships/hyperlink" Target="http://www.budgetrf.ru/Publications/Glossary/Glossary070.htm" TargetMode="External"/><Relationship Id="rId68" Type="http://schemas.openxmlformats.org/officeDocument/2006/relationships/hyperlink" Target="http://www.budgetrf.ru/Publications/Glossary/Glossary1970.htm" TargetMode="External"/><Relationship Id="rId76" Type="http://schemas.openxmlformats.org/officeDocument/2006/relationships/hyperlink" Target="https://docs.dtkt.ua/doc/1217.184.0" TargetMode="External"/><Relationship Id="rId7" Type="http://schemas.openxmlformats.org/officeDocument/2006/relationships/endnotes" Target="endnotes.xml"/><Relationship Id="rId71" Type="http://schemas.openxmlformats.org/officeDocument/2006/relationships/hyperlink" Target="http://www.budgetrf.ru/Publications/Glossary/Glossary070.htm" TargetMode="External"/><Relationship Id="rId2" Type="http://schemas.openxmlformats.org/officeDocument/2006/relationships/numbering" Target="numbering.xml"/><Relationship Id="rId16" Type="http://schemas.openxmlformats.org/officeDocument/2006/relationships/hyperlink" Target="http://www.budgetrf.ru/Publications/Glossary/Glossary110.htm" TargetMode="External"/><Relationship Id="rId29" Type="http://schemas.openxmlformats.org/officeDocument/2006/relationships/hyperlink" Target="http://www.budgetrf.ru/Publications/Glossary/Glossary070.htm" TargetMode="External"/><Relationship Id="rId11" Type="http://schemas.openxmlformats.org/officeDocument/2006/relationships/hyperlink" Target="http://www.budgetrf.ru/Publications/Education/distant/publfinance_2003_/publfinance_2003_04_/publfinance_2003_04_000.htm" TargetMode="External"/><Relationship Id="rId24" Type="http://schemas.openxmlformats.org/officeDocument/2006/relationships/hyperlink" Target="http://www.budgetrf.ru/Publications/Glossary/Glossary1190.htm" TargetMode="External"/><Relationship Id="rId32" Type="http://schemas.openxmlformats.org/officeDocument/2006/relationships/hyperlink" Target="http://www.budgetrf.ru/Publications/Glossary/Glossary070.htm" TargetMode="External"/><Relationship Id="rId37" Type="http://schemas.openxmlformats.org/officeDocument/2006/relationships/hyperlink" Target="http://www.budgetrf.ru/Publications/Glossary/Glossary110.htm" TargetMode="External"/><Relationship Id="rId40" Type="http://schemas.openxmlformats.org/officeDocument/2006/relationships/hyperlink" Target="http://www.budgetrf.ru/Publications/Glossary/Glossary910.htm" TargetMode="External"/><Relationship Id="rId45" Type="http://schemas.openxmlformats.org/officeDocument/2006/relationships/hyperlink" Target="http://www.budgetrf.ru/Publications/Glossary/Glossary900.htm" TargetMode="External"/><Relationship Id="rId53" Type="http://schemas.openxmlformats.org/officeDocument/2006/relationships/hyperlink" Target="http://www.budgetrf.ru/Publications/Glossary/Glossary070.htm" TargetMode="External"/><Relationship Id="rId58" Type="http://schemas.openxmlformats.org/officeDocument/2006/relationships/hyperlink" Target="http://www.budgetrf.ru/Publications/Glossary/Glossary090.htm" TargetMode="External"/><Relationship Id="rId66" Type="http://schemas.openxmlformats.org/officeDocument/2006/relationships/hyperlink" Target="http://www.budgetrf.ru/Publications/Glossary/Glossary160.htm" TargetMode="External"/><Relationship Id="rId74" Type="http://schemas.openxmlformats.org/officeDocument/2006/relationships/hyperlink" Target="http://www.budgetrf.ru/Publications/Glossary/Glossary070.htm"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budgetrf.ru/Publications/Glossary/Glossary070.htm" TargetMode="External"/><Relationship Id="rId10" Type="http://schemas.openxmlformats.org/officeDocument/2006/relationships/hyperlink" Target="http://www.budgetrf.ru/Publications/Glossary/Glossary110.htm" TargetMode="External"/><Relationship Id="rId19" Type="http://schemas.openxmlformats.org/officeDocument/2006/relationships/hyperlink" Target="http://www.budgetrf.ru/Publications/Glossary/Glossary1190.htm" TargetMode="External"/><Relationship Id="rId31" Type="http://schemas.openxmlformats.org/officeDocument/2006/relationships/hyperlink" Target="http://www.budgetrf.ru/Publications/Glossary/Glossary070.htm" TargetMode="External"/><Relationship Id="rId44" Type="http://schemas.openxmlformats.org/officeDocument/2006/relationships/hyperlink" Target="http://www.budgetrf.ru/Publications/Glossary/Glossary070.htm" TargetMode="External"/><Relationship Id="rId52" Type="http://schemas.openxmlformats.org/officeDocument/2006/relationships/hyperlink" Target="http://www.budgetrf.ru/Publications/Glossary/Glossary1110.htm" TargetMode="External"/><Relationship Id="rId60" Type="http://schemas.openxmlformats.org/officeDocument/2006/relationships/hyperlink" Target="http://www.budgetrf.ru/Publications/Glossary/Glossary070.htm" TargetMode="External"/><Relationship Id="rId65" Type="http://schemas.openxmlformats.org/officeDocument/2006/relationships/hyperlink" Target="http://www.budgetrf.ru/Publications/Glossary/Glossary100.htm" TargetMode="External"/><Relationship Id="rId73" Type="http://schemas.openxmlformats.org/officeDocument/2006/relationships/hyperlink" Target="http://www.budgetrf.ru/Publications/Glossary/Glossary1160.htm"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budgetrf.ru/Publications/Glossary/Glossary1190.htm" TargetMode="External"/><Relationship Id="rId22" Type="http://schemas.openxmlformats.org/officeDocument/2006/relationships/hyperlink" Target="http://www.budgetrf.ru/Publications/Glossary/Glossary1190.htm" TargetMode="External"/><Relationship Id="rId27" Type="http://schemas.openxmlformats.org/officeDocument/2006/relationships/hyperlink" Target="http://www.budgetrf.ru/Publications/Glossary/Glossary110.htm" TargetMode="External"/><Relationship Id="rId30" Type="http://schemas.openxmlformats.org/officeDocument/2006/relationships/hyperlink" Target="http://www.budgetrf.ru/Publications/Glossary/Glossary1290.htm" TargetMode="External"/><Relationship Id="rId35" Type="http://schemas.openxmlformats.org/officeDocument/2006/relationships/hyperlink" Target="http://www.budgetrf.ru/Publications/Glossary/Glossary110.htm" TargetMode="External"/><Relationship Id="rId43" Type="http://schemas.openxmlformats.org/officeDocument/2006/relationships/hyperlink" Target="http://www.budgetrf.ru/Publications/Glossary/Glossary710.htm" TargetMode="External"/><Relationship Id="rId48" Type="http://schemas.openxmlformats.org/officeDocument/2006/relationships/hyperlink" Target="http://www.budgetrf.ru/Publications/Glossary/Glossary070.htm" TargetMode="External"/><Relationship Id="rId56" Type="http://schemas.openxmlformats.org/officeDocument/2006/relationships/hyperlink" Target="http://www.budgetrf.ru/Publications/Glossary/Glossary1740.htm" TargetMode="External"/><Relationship Id="rId64" Type="http://schemas.openxmlformats.org/officeDocument/2006/relationships/hyperlink" Target="http://www.budgetrf.ru/Publications/Glossary/Glossary070.htm" TargetMode="External"/><Relationship Id="rId69" Type="http://schemas.openxmlformats.org/officeDocument/2006/relationships/hyperlink" Target="http://www.budgetrf.ru/Publications/Glossary/Glossary1970.htm" TargetMode="External"/><Relationship Id="rId77" Type="http://schemas.openxmlformats.org/officeDocument/2006/relationships/hyperlink" Target="http://docs.dtkt.ua/doc/1202.325.0" TargetMode="External"/><Relationship Id="rId8" Type="http://schemas.openxmlformats.org/officeDocument/2006/relationships/footer" Target="footer1.xml"/><Relationship Id="rId51" Type="http://schemas.openxmlformats.org/officeDocument/2006/relationships/hyperlink" Target="http://www.budgetrf.ru/Publications/Glossary/Glossary130.htm" TargetMode="External"/><Relationship Id="rId72" Type="http://schemas.openxmlformats.org/officeDocument/2006/relationships/hyperlink" Target="http://www.budgetrf.ru/Publications/Glossary/Glossary100.htm" TargetMode="External"/><Relationship Id="rId80" Type="http://schemas.microsoft.com/office/2007/relationships/stylesWithEffects" Target="stylesWithEffects.xml"/><Relationship Id="rId3" Type="http://schemas.openxmlformats.org/officeDocument/2006/relationships/styles" Target="styles.xml"/><Relationship Id="rId12" Type="http://schemas.openxmlformats.org/officeDocument/2006/relationships/hyperlink" Target="http://www.budgetrf.ru/Publications/Education/distant/publfinance_2003_/publfinance_2003_04_/publfinance_2003_04_000.htm" TargetMode="External"/><Relationship Id="rId17" Type="http://schemas.openxmlformats.org/officeDocument/2006/relationships/hyperlink" Target="http://www.budgetrf.ru/Publications/Glossary/Glossary070.htm" TargetMode="External"/><Relationship Id="rId25" Type="http://schemas.openxmlformats.org/officeDocument/2006/relationships/hyperlink" Target="http://www.budgetrf.ru/Publications/Glossary/Glossary150.htm" TargetMode="External"/><Relationship Id="rId33" Type="http://schemas.openxmlformats.org/officeDocument/2006/relationships/hyperlink" Target="http://www.budgetrf.ru/Publications/Glossary/Glossary070.htm" TargetMode="External"/><Relationship Id="rId38" Type="http://schemas.openxmlformats.org/officeDocument/2006/relationships/hyperlink" Target="http://www.budgetrf.ru/Publications/Glossary/Glossary070.htm" TargetMode="External"/><Relationship Id="rId46" Type="http://schemas.openxmlformats.org/officeDocument/2006/relationships/hyperlink" Target="http://www.budgetrf.ru/Publications/Glossary/Glossary360.htm" TargetMode="External"/><Relationship Id="rId59" Type="http://schemas.openxmlformats.org/officeDocument/2006/relationships/hyperlink" Target="http://www.budgetrf.ru/Publications/Glossary/Glossary340.htm" TargetMode="External"/><Relationship Id="rId67" Type="http://schemas.openxmlformats.org/officeDocument/2006/relationships/hyperlink" Target="http://www.budgetrf.ru/Publications/Glossary/Glossary1970.htm" TargetMode="External"/><Relationship Id="rId20" Type="http://schemas.openxmlformats.org/officeDocument/2006/relationships/hyperlink" Target="http://www.budgetrf.ru/Publications/Glossary/Glossary1190.htm" TargetMode="External"/><Relationship Id="rId41" Type="http://schemas.openxmlformats.org/officeDocument/2006/relationships/hyperlink" Target="http://www.budgetrf.ru/Publications/Glossary/Glossary070.htm" TargetMode="External"/><Relationship Id="rId54" Type="http://schemas.openxmlformats.org/officeDocument/2006/relationships/hyperlink" Target="http://www.budgetrf.ru/Publications/Glossary/Glossary760.htm" TargetMode="External"/><Relationship Id="rId62" Type="http://schemas.openxmlformats.org/officeDocument/2006/relationships/hyperlink" Target="http://www.budgetrf.ru/Publications/Glossary/Glossary070.htm" TargetMode="External"/><Relationship Id="rId70" Type="http://schemas.openxmlformats.org/officeDocument/2006/relationships/hyperlink" Target="http://www.budgetrf.ru/Publications/Glossary/Glossary1300.htm" TargetMode="External"/><Relationship Id="rId75" Type="http://schemas.openxmlformats.org/officeDocument/2006/relationships/hyperlink" Target="http://www.budgetrf.ru/Publications/Glossary/Glossary070.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budgetrf.ru/Publications/Glossary/Glossary1190.htm" TargetMode="External"/><Relationship Id="rId23" Type="http://schemas.openxmlformats.org/officeDocument/2006/relationships/hyperlink" Target="http://www.budgetrf.ru/Publications/Glossary/Glossary1290.htm" TargetMode="External"/><Relationship Id="rId28" Type="http://schemas.openxmlformats.org/officeDocument/2006/relationships/hyperlink" Target="http://www.budgetrf.ru/Publications/Glossary/Glossary940.htm" TargetMode="External"/><Relationship Id="rId36" Type="http://schemas.openxmlformats.org/officeDocument/2006/relationships/hyperlink" Target="http://www.budgetrf.ru/Publications/Glossary/Glossary110.htm" TargetMode="External"/><Relationship Id="rId49" Type="http://schemas.openxmlformats.org/officeDocument/2006/relationships/hyperlink" Target="http://www.budgetrf.ru/Publications/Glossary/Glossary340.htm" TargetMode="External"/><Relationship Id="rId57" Type="http://schemas.openxmlformats.org/officeDocument/2006/relationships/hyperlink" Target="http://www.budgetrf.ru/Publications/Glossary/Glossary070.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32B8A-A919-4B65-8B80-A8F6ECBE8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16058</Words>
  <Characters>91532</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107376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Vlada</dc:creator>
  <cp:lastModifiedBy>user</cp:lastModifiedBy>
  <cp:revision>2</cp:revision>
  <cp:lastPrinted>2019-05-29T09:20:00Z</cp:lastPrinted>
  <dcterms:created xsi:type="dcterms:W3CDTF">2019-09-22T17:02:00Z</dcterms:created>
  <dcterms:modified xsi:type="dcterms:W3CDTF">2019-09-22T17:02:00Z</dcterms:modified>
</cp:coreProperties>
</file>